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153A9">
      <w:pPr>
        <w:pStyle w:val="2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</w:rPr>
        <w:t>附件：</w:t>
      </w:r>
      <w:bookmarkStart w:id="0" w:name="_GoBack"/>
      <w:bookmarkEnd w:id="0"/>
    </w:p>
    <w:p w14:paraId="5A5BD610">
      <w:pPr>
        <w:pStyle w:val="3"/>
        <w:spacing w:after="0" w:line="560" w:lineRule="exact"/>
        <w:jc w:val="both"/>
        <w:rPr>
          <w:rFonts w:hint="eastAsia" w:ascii="仿宋_GB2312" w:eastAsia="仿宋_GB2312"/>
          <w:b w:val="0"/>
          <w:bCs w:val="0"/>
          <w:color w:val="000000"/>
          <w:sz w:val="36"/>
          <w:szCs w:val="36"/>
        </w:rPr>
      </w:pPr>
      <w:r>
        <w:rPr>
          <w:rFonts w:hint="eastAsia" w:ascii="仿宋_GB2312" w:eastAsia="仿宋_GB2312"/>
          <w:b w:val="0"/>
          <w:bCs w:val="0"/>
          <w:sz w:val="36"/>
          <w:szCs w:val="36"/>
        </w:rPr>
        <w:t>文昌市人民医院污水站在线监测设备更新项目报</w:t>
      </w:r>
      <w:r>
        <w:rPr>
          <w:rFonts w:hint="eastAsia" w:ascii="仿宋_GB2312" w:eastAsia="仿宋_GB2312"/>
          <w:b w:val="0"/>
          <w:bCs w:val="0"/>
          <w:sz w:val="36"/>
          <w:szCs w:val="36"/>
          <w:lang w:val="en-US" w:eastAsia="zh-CN"/>
        </w:rPr>
        <w:t>名</w:t>
      </w:r>
      <w:r>
        <w:rPr>
          <w:rFonts w:hint="eastAsia" w:ascii="仿宋_GB2312" w:eastAsia="仿宋_GB2312"/>
          <w:b w:val="0"/>
          <w:bCs w:val="0"/>
          <w:sz w:val="36"/>
          <w:szCs w:val="36"/>
        </w:rPr>
        <w:t>表</w:t>
      </w:r>
    </w:p>
    <w:tbl>
      <w:tblPr>
        <w:tblStyle w:val="4"/>
        <w:tblW w:w="953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308"/>
        <w:gridCol w:w="2050"/>
        <w:gridCol w:w="2341"/>
      </w:tblGrid>
      <w:tr w14:paraId="58CD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36" w:type="dxa"/>
            <w:noWrap w:val="0"/>
            <w:vAlign w:val="center"/>
          </w:tcPr>
          <w:p w14:paraId="7A6053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0456EC50">
            <w:pPr>
              <w:spacing w:line="5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32"/>
                <w:szCs w:val="32"/>
              </w:rPr>
              <w:t>文昌市人民医院污水站在线监测设备更新项目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 </w:t>
            </w:r>
          </w:p>
        </w:tc>
      </w:tr>
      <w:tr w14:paraId="07DC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36" w:type="dxa"/>
            <w:noWrap w:val="0"/>
            <w:vAlign w:val="center"/>
          </w:tcPr>
          <w:p w14:paraId="6267738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225DFE00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17BF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0F539131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308" w:type="dxa"/>
            <w:noWrap w:val="0"/>
            <w:vAlign w:val="center"/>
          </w:tcPr>
          <w:p w14:paraId="38DAE78F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5E7E96C8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2D711B0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0B3B5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4220B559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6E2531B5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35E55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535" w:type="dxa"/>
            <w:gridSpan w:val="4"/>
            <w:noWrap w:val="0"/>
            <w:vAlign w:val="center"/>
          </w:tcPr>
          <w:p w14:paraId="0206B891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4D88FCEF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B3B27"/>
    <w:rsid w:val="2FBB3B27"/>
    <w:rsid w:val="7C36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2026-09-17T02:32:00Z</dcterms:created>
  <dc:creator>Lana</dc:creator>
  <cp:lastModifiedBy>Lana</cp:lastModifiedBy>
  <dcterms:modified xsi:type="dcterms:W3CDTF">2026-09-17T02:35:11Z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DCC8C37CF41B44C5AE958873F4D02624_11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