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2125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：</w:t>
      </w:r>
    </w:p>
    <w:p w14:paraId="0272BB9E">
      <w:pPr>
        <w:spacing w:line="480" w:lineRule="exact"/>
        <w:ind w:firstLine="156" w:firstLineChars="4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文昌市人民医院2026年度放射类设备年度性能及辐射检测技术服务项目（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第二次）报名表</w:t>
      </w:r>
    </w:p>
    <w:p w14:paraId="1D2A4BF8">
      <w:pPr>
        <w:pStyle w:val="2"/>
        <w:spacing w:before="0" w:after="0" w:line="560" w:lineRule="exact"/>
        <w:rPr>
          <w:rFonts w:hint="eastAsia"/>
          <w:b w:val="0"/>
          <w:bCs w:val="0"/>
          <w:sz w:val="32"/>
          <w:szCs w:val="32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4C9C3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75EA29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8768448">
            <w:pPr>
              <w:spacing w:line="48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文昌市人民医院2026年度放射类设备年度性能及辐射检测技术服务项目（第二次）</w:t>
            </w:r>
          </w:p>
        </w:tc>
      </w:tr>
      <w:tr w14:paraId="02288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7DE356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F466324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6B3E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987CDD1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724D886E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6599483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1A58AA18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3C3C1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B1C1D66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2D5E365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41ABA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A71A304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46E75F77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3CC43DE9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64EE15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93602"/>
    <w:rsid w:val="10A93602"/>
    <w:rsid w:val="439E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2026-07-20T02:12:00Z</dcterms:created>
  <dc:creator>Lana</dc:creator>
  <cp:lastModifiedBy>Lana</cp:lastModifiedBy>
  <dcterms:modified xsi:type="dcterms:W3CDTF">2026-07-20T02:13:41Z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6D5C77558D7E4CB7B98499FCB555994F_11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