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3DC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Calibri" w:eastAsia="黑体" w:cs="黑体"/>
          <w:color w:val="auto"/>
          <w:spacing w:val="0"/>
          <w:kern w:val="0"/>
          <w:sz w:val="32"/>
          <w:szCs w:val="32"/>
          <w:lang w:val="zh-TW" w:eastAsia="zh-CN" w:bidi="ar-SA"/>
        </w:rPr>
      </w:pPr>
      <w:r>
        <w:rPr>
          <w:rFonts w:hint="eastAsia" w:ascii="黑体" w:hAnsi="Calibri" w:eastAsia="黑体" w:cs="黑体"/>
          <w:color w:val="auto"/>
          <w:spacing w:val="0"/>
          <w:kern w:val="0"/>
          <w:sz w:val="32"/>
          <w:szCs w:val="32"/>
          <w:lang w:val="zh-TW" w:eastAsia="zh-CN" w:bidi="ar-SA"/>
        </w:rPr>
        <w:t>附件</w:t>
      </w:r>
    </w:p>
    <w:p w14:paraId="2CDC94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文昌市人民医院配电房设备维护保养项目</w:t>
      </w:r>
    </w:p>
    <w:p w14:paraId="2D4F06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报名表</w:t>
      </w:r>
    </w:p>
    <w:bookmarkEnd w:id="0"/>
    <w:p w14:paraId="35E3FF0A"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72CC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7320AD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310D928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文昌市人民医院配电房设备维护保养项目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报名表</w:t>
            </w:r>
          </w:p>
        </w:tc>
      </w:tr>
      <w:tr w14:paraId="6D438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D471BEA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C72CA3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6E1C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7388E10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5B90787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41F32C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7D041CE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714C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F2DE458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73682A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212F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6B7351A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74058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566BC"/>
    <w:rsid w:val="4195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toc 7"/>
    <w:basedOn w:val="1"/>
    <w:next w:val="1"/>
    <w:qFormat/>
    <w:uiPriority w:val="0"/>
    <w:pPr>
      <w:ind w:left="1200" w:leftChars="1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2025-01-07T08:19:00Z</dcterms:created>
  <dc:creator>微信用户</dc:creator>
  <cp:lastModifiedBy>微信用户</cp:lastModifiedBy>
  <dcterms:modified xsi:type="dcterms:W3CDTF">2025-01-07T08:19:36Z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0F178B9A62904DF0A02CFEA37F4A8EEA_11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