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病理科归档柜购置</w:t>
      </w: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项目招标公告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23" w:firstLineChars="200"/>
        <w:jc w:val="center"/>
        <w:textAlignment w:val="auto"/>
        <w:rPr>
          <w:rFonts w:ascii="Times New Roman" w:hAnsi="Times New Roman" w:eastAsia="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拟购置病理科归档柜，</w:t>
      </w:r>
      <w:r>
        <w:rPr>
          <w:rFonts w:hint="eastAsia" w:ascii="仿宋_GB2312" w:hAnsi="宋体" w:eastAsia="仿宋_GB2312"/>
          <w:sz w:val="32"/>
          <w:szCs w:val="32"/>
        </w:rPr>
        <w:t>现对该项目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进行</w:t>
      </w:r>
      <w:r>
        <w:rPr>
          <w:rFonts w:hint="eastAsia" w:ascii="仿宋_GB2312" w:hAnsi="宋体" w:eastAsia="仿宋_GB2312"/>
          <w:sz w:val="32"/>
          <w:szCs w:val="32"/>
        </w:rPr>
        <w:t>公开招标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欢迎符合条件的供应商参加投标。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（一）项目编号：202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第（0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宋体" w:eastAsia="仿宋_GB2312"/>
          <w:sz w:val="32"/>
          <w:szCs w:val="32"/>
        </w:rPr>
        <w:t>）号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（二）项目名称：文昌市人民医院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病理科归档柜购置</w:t>
      </w:r>
      <w:r>
        <w:rPr>
          <w:rFonts w:hint="eastAsia" w:ascii="仿宋_GB2312" w:hAnsi="宋体" w:eastAsia="仿宋_GB2312"/>
          <w:sz w:val="32"/>
          <w:szCs w:val="32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（三）项目地点：文昌市人民医院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宋体" w:eastAsia="仿宋_GB2312"/>
          <w:sz w:val="32"/>
          <w:szCs w:val="32"/>
        </w:rPr>
        <w:t>）招标控制价：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84500</w:t>
      </w:r>
      <w:r>
        <w:rPr>
          <w:rFonts w:hint="eastAsia" w:ascii="仿宋_GB2312" w:hAnsi="宋体" w:eastAsia="仿宋_GB2312"/>
          <w:sz w:val="32"/>
          <w:szCs w:val="32"/>
        </w:rPr>
        <w:t>.00元（报价超过招标控制价无效）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宋体" w:eastAsia="仿宋_GB2312"/>
          <w:sz w:val="32"/>
          <w:szCs w:val="32"/>
        </w:rPr>
        <w:t>）采购需求：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归档柜规格材料</w:t>
      </w:r>
      <w:r>
        <w:rPr>
          <w:rFonts w:hint="eastAsia" w:ascii="仿宋_GB2312" w:hAnsi="宋体" w:eastAsia="仿宋_GB2312"/>
          <w:sz w:val="32"/>
          <w:szCs w:val="32"/>
        </w:rPr>
        <w:t>清单（见附件1）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投标文件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（一）在中华人民共和国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境内</w:t>
      </w:r>
      <w:r>
        <w:rPr>
          <w:rFonts w:hint="eastAsia" w:ascii="仿宋_GB2312" w:hAnsi="宋体" w:eastAsia="仿宋_GB2312"/>
          <w:sz w:val="32"/>
          <w:szCs w:val="32"/>
        </w:rPr>
        <w:t>注册的、具有独立承担民事责任能力的法人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需提供营业执照副本、税务登记证、组织机构代码证复印件或三证合一营业执照复印件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具备独立法人资格且具备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本项目要求的相关行业资质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（三）参加采购活动前三年内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成立不足三年的从成立之日起计算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，在经营活动中没有重大违法记录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提供声明函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四）提供供应商在“信用中国”网站(www.creditchina.gov.cn)没有被列入失信被执行人，重大税收违法案件当事人名单、政府采购严重违法失信名单和没有被列入“中国政府采购网”(www.ccgp.gov.cn)政府采购严重违法失信行为记录名单(4张网址证明截图加盖公章)。</w:t>
      </w:r>
    </w:p>
    <w:p>
      <w:pPr>
        <w:pStyle w:val="2"/>
        <w:jc w:val="both"/>
        <w:rPr>
          <w:rFonts w:hint="default" w:eastAsia="仿宋_GB2312"/>
          <w:b w:val="0"/>
          <w:bCs w:val="0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  <w:t>（五）投标报价表。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三、本项目不接受联合体投标。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（一）报名时间：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月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日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至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2022年4月22日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8:30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11:30，15:00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17:00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（北京时间，法定节假日除外）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地点：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文昌市人民医院门诊楼五楼招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采</w:t>
      </w:r>
      <w:r>
        <w:rPr>
          <w:rFonts w:hint="eastAsia" w:ascii="仿宋_GB2312" w:hAnsi="宋体" w:eastAsia="仿宋_GB2312"/>
          <w:sz w:val="32"/>
          <w:szCs w:val="32"/>
        </w:rPr>
        <w:t>办（508室）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方式：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现场报名（填写附件2并盖章）。须提供营业执照副本、组织机构代码证或三证合一营业执照副本、授权委托书(附法定代表人及授权代理人身份证复印件)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（一）开标时间：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202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月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日1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：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（二）递交投标文件时间为开标现场递交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（三）开标地点：文昌市人民医院门诊五楼党委会议室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（四）采购中标结果查询：文昌市人民医院官网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六、采购人联系方式：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联系人：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黄先生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联系电话：</w:t>
      </w:r>
      <w:r>
        <w:rPr>
          <w:rFonts w:ascii="仿宋_GB2312" w:hAnsi="宋体" w:eastAsia="仿宋_GB2312"/>
          <w:sz w:val="32"/>
          <w:szCs w:val="32"/>
        </w:rPr>
        <w:t>0898-63256620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仿宋_GB2312" w:hAnsi="宋体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地址：文昌市文城镇文清大道42号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附件：1.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归档柜规格材料</w:t>
      </w:r>
      <w:r>
        <w:rPr>
          <w:rFonts w:hint="eastAsia" w:ascii="仿宋_GB2312" w:hAnsi="宋体" w:eastAsia="仿宋_GB2312"/>
          <w:sz w:val="32"/>
          <w:szCs w:val="32"/>
        </w:rPr>
        <w:t>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540" w:firstLineChars="500"/>
        <w:jc w:val="both"/>
        <w:textAlignment w:val="auto"/>
        <w:rPr>
          <w:rFonts w:ascii="仿宋_GB2312" w:hAnsi="宋体" w:eastAsia="仿宋_GB2312"/>
          <w:sz w:val="30"/>
          <w:szCs w:val="30"/>
        </w:rPr>
      </w:pPr>
      <w:r>
        <w:rPr>
          <w:rFonts w:ascii="仿宋_GB2312" w:hAnsi="宋体" w:eastAsia="仿宋_GB2312"/>
          <w:spacing w:val="-6"/>
          <w:sz w:val="32"/>
          <w:szCs w:val="32"/>
        </w:rPr>
        <w:t>2.</w:t>
      </w: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病理科归档柜购置</w:t>
      </w:r>
      <w:r>
        <w:rPr>
          <w:rFonts w:hint="eastAsia" w:ascii="仿宋_GB2312" w:hAnsi="宋体" w:eastAsia="仿宋_GB2312"/>
          <w:sz w:val="32"/>
          <w:szCs w:val="32"/>
        </w:rPr>
        <w:t>项目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投标报</w:t>
      </w:r>
      <w:r>
        <w:rPr>
          <w:rFonts w:hint="eastAsia" w:ascii="仿宋_GB2312" w:hAnsi="宋体" w:eastAsia="仿宋_GB2312"/>
          <w:spacing w:val="-6"/>
          <w:sz w:val="32"/>
          <w:szCs w:val="32"/>
          <w:lang w:eastAsia="zh-CN"/>
        </w:rPr>
        <w:t>名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（同济文昌医院）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ascii="仿宋_GB2312" w:hAnsi="宋体" w:eastAsia="仿宋_GB2312"/>
          <w:sz w:val="32"/>
          <w:szCs w:val="32"/>
        </w:rPr>
        <w:t xml:space="preserve">                  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2022年4月20日</w:t>
      </w: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归档柜规格材料</w:t>
      </w: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清单</w:t>
      </w:r>
    </w:p>
    <w:tbl>
      <w:tblPr>
        <w:tblStyle w:val="7"/>
        <w:tblW w:w="89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2045"/>
        <w:gridCol w:w="678"/>
        <w:gridCol w:w="705"/>
        <w:gridCol w:w="1008"/>
        <w:gridCol w:w="37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图片</w:t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切片柜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1520mm*480mm*515mm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584200</wp:posOffset>
                  </wp:positionV>
                  <wp:extent cx="601345" cy="1417955"/>
                  <wp:effectExtent l="0" t="0" r="8255" b="10795"/>
                  <wp:wrapNone/>
                  <wp:docPr id="5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141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1.切片柜由底座和四节柜体。底座高80公分，由0.08厚优质电解板做成。（电解板材质仅次与不锈钢板，优于冷轧板，耐酸碱，耐腐蚀。）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2.柜体为0.08mm厚优质电解板。每节柜体由九个抽屉组成，抽屉为0.08mm优质电解板。经模具化钣金流水线精工而成。耐压、强度大、抗冲击不易变形。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3.外表采用阿克苏、诺贝尔绿色，环保的医用专用喷塑粉。经九工位磷化喷塑而成。切片柜每节可存放标准玻璃切片16200片，每组可存放切片64800片以上。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蜡块柜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1520mm*480mm*515mm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501650</wp:posOffset>
                  </wp:positionV>
                  <wp:extent cx="554355" cy="1407160"/>
                  <wp:effectExtent l="0" t="0" r="17145" b="2540"/>
                  <wp:wrapNone/>
                  <wp:docPr id="4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1.蜡块柜由底座和四节柜体。底座高80公分，由0.08厚优质电解板做成。（电解板材质仅次与不锈钢板，优于冷轧板，耐酸碱，耐腐蚀。）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2.柜体为0.08mm厚优质电解板。每节柜体由九个抽屉组成，抽屉为0.08mm优质电解板。经模具化钣金流水线精工而成。耐压、强度大、抗冲击不易变形。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3.外表采用阿克苏、诺贝尔绿色，环保的医用专用喷塑粉。经九工位磷化喷塑而成。切片柜每节可存放标准玻璃切片3360片，每组可存放切片14640片以上。</w:t>
            </w:r>
          </w:p>
        </w:tc>
      </w:tr>
    </w:tbl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  <w:lang w:val="en-US" w:eastAsia="zh-CN"/>
        </w:rPr>
        <w:t>病理科归档柜购置项目投标报名表</w:t>
      </w:r>
    </w:p>
    <w:p>
      <w:pPr>
        <w:tabs>
          <w:tab w:val="left" w:pos="6207"/>
        </w:tabs>
        <w:spacing w:line="560" w:lineRule="exact"/>
        <w:jc w:val="center"/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</w:p>
    <w:tbl>
      <w:tblPr>
        <w:tblStyle w:val="7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1696"/>
        <w:gridCol w:w="2050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所报项目全称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病理科归档柜购置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意向报名商家全称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联系人</w:t>
            </w:r>
          </w:p>
        </w:tc>
        <w:tc>
          <w:tcPr>
            <w:tcW w:w="169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文昌市人民医院招</w:t>
            </w: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采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办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联系电话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黄先生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 63256620</w:t>
            </w:r>
          </w:p>
        </w:tc>
      </w:tr>
    </w:tbl>
    <w:p>
      <w:pPr>
        <w:spacing w:line="560" w:lineRule="exact"/>
        <w:rPr>
          <w:rFonts w:ascii="宋体" w:cs="宋体"/>
          <w:sz w:val="28"/>
          <w:szCs w:val="28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3722F7"/>
    <w:multiLevelType w:val="singleLevel"/>
    <w:tmpl w:val="613722F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9BC"/>
    <w:rsid w:val="000E60E3"/>
    <w:rsid w:val="00123258"/>
    <w:rsid w:val="002E44B6"/>
    <w:rsid w:val="0033561A"/>
    <w:rsid w:val="00386AA5"/>
    <w:rsid w:val="003929BC"/>
    <w:rsid w:val="003D2B4B"/>
    <w:rsid w:val="004458F4"/>
    <w:rsid w:val="004D4714"/>
    <w:rsid w:val="004D61E7"/>
    <w:rsid w:val="00524AF9"/>
    <w:rsid w:val="006177B5"/>
    <w:rsid w:val="00666259"/>
    <w:rsid w:val="006F0429"/>
    <w:rsid w:val="006F7059"/>
    <w:rsid w:val="00897370"/>
    <w:rsid w:val="00915B6B"/>
    <w:rsid w:val="009414E7"/>
    <w:rsid w:val="009B1C19"/>
    <w:rsid w:val="00A0638C"/>
    <w:rsid w:val="00A35085"/>
    <w:rsid w:val="00AE41A5"/>
    <w:rsid w:val="00B74580"/>
    <w:rsid w:val="00B80834"/>
    <w:rsid w:val="00E61E7F"/>
    <w:rsid w:val="00F565B6"/>
    <w:rsid w:val="00F76878"/>
    <w:rsid w:val="0173033C"/>
    <w:rsid w:val="01D15893"/>
    <w:rsid w:val="03DD5442"/>
    <w:rsid w:val="045971D6"/>
    <w:rsid w:val="0648078D"/>
    <w:rsid w:val="06D07807"/>
    <w:rsid w:val="0CB16926"/>
    <w:rsid w:val="10970ABB"/>
    <w:rsid w:val="175D78FA"/>
    <w:rsid w:val="184256DE"/>
    <w:rsid w:val="1ADD3D84"/>
    <w:rsid w:val="1B047B91"/>
    <w:rsid w:val="1F4C63B3"/>
    <w:rsid w:val="213F45CE"/>
    <w:rsid w:val="22EF614B"/>
    <w:rsid w:val="25B720A9"/>
    <w:rsid w:val="27107FC7"/>
    <w:rsid w:val="2738777A"/>
    <w:rsid w:val="289B2C36"/>
    <w:rsid w:val="28B27CBC"/>
    <w:rsid w:val="2EA330F0"/>
    <w:rsid w:val="31034C85"/>
    <w:rsid w:val="31391825"/>
    <w:rsid w:val="337F4C8D"/>
    <w:rsid w:val="35D11D43"/>
    <w:rsid w:val="375C10C2"/>
    <w:rsid w:val="3A707FC4"/>
    <w:rsid w:val="3BAC4CD3"/>
    <w:rsid w:val="3ED93462"/>
    <w:rsid w:val="3F264A4D"/>
    <w:rsid w:val="445F4C27"/>
    <w:rsid w:val="447E7818"/>
    <w:rsid w:val="473C1D09"/>
    <w:rsid w:val="4B855B6A"/>
    <w:rsid w:val="4D8A6687"/>
    <w:rsid w:val="4E334CCC"/>
    <w:rsid w:val="50B9530E"/>
    <w:rsid w:val="518C6E46"/>
    <w:rsid w:val="54C60D72"/>
    <w:rsid w:val="54E74F4A"/>
    <w:rsid w:val="611C26BB"/>
    <w:rsid w:val="612A77AF"/>
    <w:rsid w:val="61B1412B"/>
    <w:rsid w:val="63696E08"/>
    <w:rsid w:val="63DC2CC4"/>
    <w:rsid w:val="64E372A1"/>
    <w:rsid w:val="67454C0E"/>
    <w:rsid w:val="688871EB"/>
    <w:rsid w:val="6AFC3868"/>
    <w:rsid w:val="6CE762C8"/>
    <w:rsid w:val="6D875AFF"/>
    <w:rsid w:val="7041460E"/>
    <w:rsid w:val="72130176"/>
    <w:rsid w:val="7268558D"/>
    <w:rsid w:val="75525985"/>
    <w:rsid w:val="79042281"/>
    <w:rsid w:val="7A3255F2"/>
    <w:rsid w:val="7C993732"/>
    <w:rsid w:val="7CE50812"/>
    <w:rsid w:val="7E2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3">
    <w:name w:val="Body Text"/>
    <w:basedOn w:val="1"/>
    <w:next w:val="1"/>
    <w:link w:val="10"/>
    <w:qFormat/>
    <w:uiPriority w:val="99"/>
    <w:rPr>
      <w:rFonts w:ascii="宋体" w:hAnsi="宋体" w:cs="宋体"/>
      <w:sz w:val="24"/>
      <w:lang w:val="zh-CN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next w:val="1"/>
    <w:link w:val="11"/>
    <w:qFormat/>
    <w:uiPriority w:val="99"/>
    <w:pPr>
      <w:ind w:firstLine="420" w:firstLineChars="100"/>
    </w:pPr>
    <w:rPr>
      <w:sz w:val="21"/>
    </w:rPr>
  </w:style>
  <w:style w:type="table" w:styleId="8">
    <w:name w:val="Table Grid"/>
    <w:basedOn w:val="7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ody Text Char"/>
    <w:basedOn w:val="9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1">
    <w:name w:val="Body Text First Indent Char"/>
    <w:basedOn w:val="10"/>
    <w:link w:val="6"/>
    <w:semiHidden/>
    <w:qFormat/>
    <w:locked/>
    <w:uiPriority w:val="99"/>
  </w:style>
  <w:style w:type="paragraph" w:customStyle="1" w:styleId="12">
    <w:name w:val="Char"/>
    <w:basedOn w:val="1"/>
    <w:qFormat/>
    <w:uiPriority w:val="99"/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4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  <w:style w:type="character" w:customStyle="1" w:styleId="15">
    <w:name w:val="正文1 Char Char Char Char"/>
    <w:basedOn w:val="9"/>
    <w:link w:val="16"/>
    <w:qFormat/>
    <w:locked/>
    <w:uiPriority w:val="99"/>
    <w:rPr>
      <w:rFonts w:cs="Times New Roman"/>
    </w:rPr>
  </w:style>
  <w:style w:type="paragraph" w:customStyle="1" w:styleId="16">
    <w:name w:val="正文1 Char Char Char"/>
    <w:basedOn w:val="1"/>
    <w:link w:val="15"/>
    <w:qFormat/>
    <w:uiPriority w:val="99"/>
    <w:pPr>
      <w:spacing w:line="360" w:lineRule="auto"/>
      <w:ind w:firstLine="200" w:firstLineChars="200"/>
    </w:pPr>
  </w:style>
  <w:style w:type="character" w:customStyle="1" w:styleId="17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31"/>
    <w:basedOn w:val="9"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19">
    <w:name w:val="font61"/>
    <w:basedOn w:val="9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5</Pages>
  <Words>1334</Words>
  <Characters>1532</Characters>
  <Lines>0</Lines>
  <Paragraphs>0</Paragraphs>
  <TotalTime>2</TotalTime>
  <ScaleCrop>false</ScaleCrop>
  <LinksUpToDate>false</LinksUpToDate>
  <CharactersWithSpaces>1575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2021-10-27T01:01:00Z</dcterms:created>
  <dc:creator>Lenovo</dc:creator>
  <cp:lastModifiedBy>曼若若</cp:lastModifiedBy>
  <cp:lastPrinted>2022-04-19T00:52:00Z</cp:lastPrinted>
  <dcterms:modified xsi:type="dcterms:W3CDTF">2022-04-20T02:16:04Z</dcterms:modified>
  <dc:title>文昌市人民医院检验科标本传送系统项目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70FD8E77011841B08E326908C70B0BB3</vt:lpwstr>
  </property>
</Properties>
</file>