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6207"/>
        </w:tabs>
        <w:kinsoku/>
        <w:wordWrap/>
        <w:overflowPunct/>
        <w:topLinePunct w:val="0"/>
        <w:autoSpaceDE/>
        <w:autoSpaceDN/>
        <w:bidi w:val="0"/>
        <w:adjustRightInd/>
        <w:snapToGrid/>
        <w:spacing w:beforeAutospacing="0" w:afterAutospacing="0" w:line="560" w:lineRule="exact"/>
        <w:ind w:left="0" w:leftChars="0"/>
        <w:jc w:val="center"/>
        <w:textAlignment w:val="auto"/>
        <w:rPr>
          <w:rFonts w:hint="default" w:ascii="方正小标宋简体" w:hAnsi="宋体" w:eastAsia="方正小标宋简体" w:cs="Times New Roman"/>
          <w:color w:val="auto"/>
          <w:spacing w:val="0"/>
          <w:w w:val="100"/>
          <w:kern w:val="2"/>
          <w:position w:val="0"/>
          <w:sz w:val="44"/>
          <w:szCs w:val="44"/>
          <w:u w:val="none"/>
          <w:shd w:val="clear" w:color="auto" w:fill="auto"/>
          <w:lang w:val="en-US" w:eastAsia="zh-CN" w:bidi="ar-SA"/>
        </w:rPr>
      </w:pPr>
      <w:r>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t>文昌市人民医院</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leftChars="0"/>
        <w:jc w:val="center"/>
        <w:textAlignment w:val="auto"/>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pPr>
      <w:r>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t>生活用纸供应商遴选项目招标公告</w:t>
      </w:r>
    </w:p>
    <w:p>
      <w:pPr>
        <w:pStyle w:val="2"/>
        <w:rPr>
          <w:rFonts w:hint="eastAsia"/>
          <w:lang w:val="en-US" w:eastAsia="zh-CN"/>
        </w:rPr>
      </w:pP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color w:val="000000"/>
          <w:sz w:val="32"/>
          <w:szCs w:val="32"/>
        </w:rPr>
      </w:pPr>
      <w:r>
        <w:rPr>
          <w:rFonts w:hint="eastAsia" w:ascii="仿宋_GB2312" w:hAnsi="华文中宋" w:eastAsia="仿宋_GB2312" w:cs="Times New Roman"/>
          <w:color w:val="000000"/>
          <w:sz w:val="32"/>
          <w:szCs w:val="32"/>
          <w:lang w:eastAsia="zh-CN"/>
        </w:rPr>
        <w:t>根据业务需要，本着“公平、公开、公正”原则，现对医院生活用纸供应商遴选项目面向社会公开招标，相关事宜如下:</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rPr>
        <w:t>一、项目概况与招标范围</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rPr>
      </w:pPr>
      <w:r>
        <w:rPr>
          <w:rFonts w:hint="eastAsia" w:ascii="楷体" w:hAnsi="楷体" w:eastAsia="楷体" w:cs="楷体"/>
          <w:color w:val="000000"/>
          <w:sz w:val="32"/>
          <w:szCs w:val="32"/>
          <w:lang w:eastAsia="zh-CN"/>
        </w:rPr>
        <w:t>（一）</w:t>
      </w:r>
      <w:r>
        <w:rPr>
          <w:rFonts w:hint="eastAsia" w:ascii="楷体" w:hAnsi="楷体" w:eastAsia="楷体" w:cs="楷体"/>
          <w:color w:val="000000"/>
          <w:sz w:val="32"/>
          <w:szCs w:val="32"/>
        </w:rPr>
        <w:t>项目名称：</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文昌市人民医院生活用纸供应商遴选项目</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（二）招标编号：</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rPr>
      </w:pPr>
      <w:r>
        <w:rPr>
          <w:rFonts w:hint="eastAsia" w:ascii="仿宋_GB2312" w:hAnsi="华文中宋" w:eastAsia="仿宋_GB2312" w:cs="Times New Roman"/>
          <w:color w:val="000000"/>
          <w:sz w:val="32"/>
          <w:szCs w:val="32"/>
        </w:rPr>
        <w:t>文昌市人民医院202</w:t>
      </w:r>
      <w:r>
        <w:rPr>
          <w:rFonts w:hint="eastAsia" w:ascii="仿宋_GB2312" w:hAnsi="华文中宋" w:eastAsia="仿宋_GB2312" w:cs="Times New Roman"/>
          <w:color w:val="000000"/>
          <w:sz w:val="32"/>
          <w:szCs w:val="32"/>
          <w:lang w:val="en-US" w:eastAsia="zh-CN"/>
        </w:rPr>
        <w:t>2</w:t>
      </w:r>
      <w:r>
        <w:rPr>
          <w:rFonts w:hint="eastAsia" w:ascii="仿宋_GB2312" w:hAnsi="华文中宋" w:eastAsia="仿宋_GB2312" w:cs="Times New Roman"/>
          <w:color w:val="000000"/>
          <w:sz w:val="32"/>
          <w:szCs w:val="32"/>
        </w:rPr>
        <w:t>第（0</w:t>
      </w:r>
      <w:r>
        <w:rPr>
          <w:rFonts w:hint="eastAsia" w:ascii="仿宋_GB2312" w:hAnsi="华文中宋" w:eastAsia="仿宋_GB2312" w:cs="Times New Roman"/>
          <w:color w:val="000000"/>
          <w:sz w:val="32"/>
          <w:szCs w:val="32"/>
          <w:lang w:val="en-US" w:eastAsia="zh-CN"/>
        </w:rPr>
        <w:t>07</w:t>
      </w:r>
      <w:r>
        <w:rPr>
          <w:rFonts w:hint="eastAsia" w:ascii="仿宋_GB2312" w:hAnsi="华文中宋" w:eastAsia="仿宋_GB2312" w:cs="Times New Roman"/>
          <w:color w:val="000000"/>
          <w:sz w:val="32"/>
          <w:szCs w:val="32"/>
        </w:rPr>
        <w:t>）号</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（三）招标内容：</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生活用纸需求清单及报价表</w:t>
      </w:r>
      <w:r>
        <w:rPr>
          <w:rFonts w:hint="eastAsia" w:ascii="仿宋_GB2312" w:hAnsi="华文中宋" w:eastAsia="仿宋_GB2312" w:cs="Times New Roman"/>
          <w:color w:val="000000"/>
          <w:sz w:val="32"/>
          <w:szCs w:val="32"/>
        </w:rPr>
        <w:t>（</w:t>
      </w:r>
      <w:r>
        <w:rPr>
          <w:rFonts w:hint="eastAsia" w:ascii="仿宋_GB2312" w:hAnsi="华文中宋" w:eastAsia="仿宋_GB2312" w:cs="Times New Roman"/>
          <w:color w:val="000000"/>
          <w:sz w:val="32"/>
          <w:szCs w:val="32"/>
          <w:lang w:eastAsia="zh-CN"/>
        </w:rPr>
        <w:t>详</w:t>
      </w:r>
      <w:r>
        <w:rPr>
          <w:rFonts w:hint="eastAsia" w:ascii="仿宋_GB2312" w:hAnsi="华文中宋" w:eastAsia="仿宋_GB2312" w:cs="Times New Roman"/>
          <w:color w:val="000000"/>
          <w:sz w:val="32"/>
          <w:szCs w:val="32"/>
        </w:rPr>
        <w:t>见附件</w:t>
      </w:r>
      <w:r>
        <w:rPr>
          <w:rFonts w:hint="eastAsia" w:ascii="仿宋_GB2312" w:hAnsi="华文中宋" w:eastAsia="仿宋_GB2312" w:cs="Times New Roman"/>
          <w:color w:val="000000"/>
          <w:sz w:val="32"/>
          <w:szCs w:val="32"/>
          <w:lang w:val="en-US" w:eastAsia="zh-CN"/>
        </w:rPr>
        <w:t>1</w:t>
      </w:r>
      <w:r>
        <w:rPr>
          <w:rFonts w:hint="eastAsia" w:ascii="仿宋_GB2312" w:hAnsi="华文中宋" w:eastAsia="仿宋_GB2312" w:cs="Times New Roman"/>
          <w:color w:val="000000"/>
          <w:sz w:val="32"/>
          <w:szCs w:val="32"/>
        </w:rPr>
        <w:t>）</w:t>
      </w:r>
      <w:r>
        <w:rPr>
          <w:rFonts w:hint="eastAsia" w:ascii="仿宋_GB2312" w:hAnsi="华文中宋" w:eastAsia="仿宋_GB2312" w:cs="Times New Roman"/>
          <w:color w:val="000000"/>
          <w:sz w:val="32"/>
          <w:szCs w:val="32"/>
          <w:lang w:eastAsia="zh-CN"/>
        </w:rPr>
        <w:t>。</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（四）服务周期：</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rPr>
        <w:t>自合同签订</w:t>
      </w:r>
      <w:r>
        <w:rPr>
          <w:rFonts w:hint="eastAsia" w:ascii="仿宋_GB2312" w:hAnsi="华文中宋" w:eastAsia="仿宋_GB2312" w:cs="Times New Roman"/>
          <w:color w:val="000000"/>
          <w:sz w:val="32"/>
          <w:szCs w:val="32"/>
          <w:lang w:eastAsia="zh-CN"/>
        </w:rPr>
        <w:t>生效后二</w:t>
      </w:r>
      <w:r>
        <w:rPr>
          <w:rFonts w:hint="eastAsia" w:ascii="仿宋_GB2312" w:hAnsi="华文中宋" w:eastAsia="仿宋_GB2312" w:cs="Times New Roman"/>
          <w:color w:val="000000"/>
          <w:sz w:val="32"/>
          <w:szCs w:val="32"/>
        </w:rPr>
        <w:t>年内</w:t>
      </w:r>
      <w:r>
        <w:rPr>
          <w:rFonts w:hint="eastAsia" w:ascii="仿宋_GB2312" w:hAnsi="华文中宋" w:eastAsia="仿宋_GB2312" w:cs="Times New Roman"/>
          <w:color w:val="000000"/>
          <w:sz w:val="32"/>
          <w:szCs w:val="32"/>
          <w:lang w:eastAsia="zh-CN"/>
        </w:rPr>
        <w:t>。</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（五）质量要求：</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rPr>
        <w:t>达到国家规范合格标准</w:t>
      </w:r>
      <w:r>
        <w:rPr>
          <w:rFonts w:hint="eastAsia" w:ascii="仿宋_GB2312" w:hAnsi="华文中宋" w:eastAsia="仿宋_GB2312" w:cs="Times New Roman"/>
          <w:color w:val="000000"/>
          <w:sz w:val="32"/>
          <w:szCs w:val="32"/>
          <w:lang w:eastAsia="zh-CN"/>
        </w:rPr>
        <w:t>。</w:t>
      </w:r>
    </w:p>
    <w:p>
      <w:pPr>
        <w:ind w:firstLine="640" w:firstLineChars="200"/>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eastAsia="zh-CN"/>
        </w:rPr>
        <w:t>二、</w:t>
      </w:r>
      <w:r>
        <w:rPr>
          <w:rFonts w:hint="eastAsia" w:ascii="黑体" w:hAnsi="黑体" w:eastAsia="黑体" w:cs="黑体"/>
          <w:b w:val="0"/>
          <w:bCs w:val="0"/>
          <w:color w:val="000000"/>
          <w:kern w:val="0"/>
          <w:sz w:val="32"/>
          <w:szCs w:val="32"/>
        </w:rPr>
        <w:t>投标人资格要求</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rPr>
      </w:pPr>
      <w:r>
        <w:rPr>
          <w:rFonts w:hint="eastAsia" w:ascii="楷体" w:hAnsi="楷体" w:eastAsia="楷体" w:cs="楷体"/>
          <w:color w:val="000000"/>
          <w:sz w:val="32"/>
          <w:szCs w:val="32"/>
          <w:lang w:eastAsia="zh-CN"/>
        </w:rPr>
        <w:t>（一）</w:t>
      </w:r>
      <w:r>
        <w:rPr>
          <w:rFonts w:hint="eastAsia" w:ascii="仿宋_GB2312" w:hAnsi="华文中宋" w:eastAsia="仿宋_GB2312" w:cs="Times New Roman"/>
          <w:color w:val="000000"/>
          <w:sz w:val="32"/>
          <w:szCs w:val="32"/>
        </w:rPr>
        <w:t>投标人必须是在中华人民共和国境内注册的具有独立人资格的企业或供应商。</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rPr>
      </w:pPr>
      <w:r>
        <w:rPr>
          <w:rFonts w:hint="eastAsia" w:ascii="楷体" w:hAnsi="楷体" w:eastAsia="楷体" w:cs="楷体"/>
          <w:color w:val="000000"/>
          <w:sz w:val="32"/>
          <w:szCs w:val="32"/>
          <w:lang w:eastAsia="zh-CN"/>
        </w:rPr>
        <w:t>（二）</w:t>
      </w:r>
      <w:r>
        <w:rPr>
          <w:rFonts w:hint="eastAsia" w:ascii="仿宋_GB2312" w:hAnsi="华文中宋" w:eastAsia="仿宋_GB2312" w:cs="Times New Roman"/>
          <w:color w:val="000000"/>
          <w:sz w:val="32"/>
          <w:szCs w:val="32"/>
        </w:rPr>
        <w:t>具备相关商品的经营资质，以及证明供应商品为正品的相关证明资料。</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rPr>
      </w:pPr>
      <w:r>
        <w:rPr>
          <w:rFonts w:hint="eastAsia" w:ascii="黑体" w:hAnsi="黑体" w:eastAsia="黑体" w:cs="黑体"/>
          <w:b w:val="0"/>
          <w:bCs w:val="0"/>
          <w:color w:val="000000"/>
          <w:kern w:val="0"/>
          <w:sz w:val="32"/>
          <w:szCs w:val="32"/>
          <w:lang w:eastAsia="zh-CN"/>
        </w:rPr>
        <w:t>三、</w:t>
      </w:r>
      <w:r>
        <w:rPr>
          <w:rFonts w:hint="eastAsia" w:ascii="仿宋_GB2312" w:hAnsi="华文中宋" w:eastAsia="仿宋_GB2312" w:cs="Times New Roman"/>
          <w:color w:val="000000"/>
          <w:sz w:val="32"/>
          <w:szCs w:val="32"/>
        </w:rPr>
        <w:t>报名</w:t>
      </w:r>
      <w:r>
        <w:rPr>
          <w:rFonts w:hint="eastAsia" w:ascii="仿宋_GB2312" w:hAnsi="华文中宋" w:eastAsia="仿宋_GB2312" w:cs="Times New Roman"/>
          <w:color w:val="000000"/>
          <w:sz w:val="32"/>
          <w:szCs w:val="32"/>
          <w:lang w:eastAsia="zh-CN"/>
        </w:rPr>
        <w:t>方式、</w:t>
      </w:r>
      <w:r>
        <w:rPr>
          <w:rFonts w:hint="eastAsia" w:ascii="仿宋_GB2312" w:hAnsi="华文中宋" w:eastAsia="仿宋_GB2312" w:cs="Times New Roman"/>
          <w:color w:val="000000"/>
          <w:sz w:val="32"/>
          <w:szCs w:val="32"/>
        </w:rPr>
        <w:t>时间及地点:</w:t>
      </w:r>
    </w:p>
    <w:p>
      <w:pPr>
        <w:keepNext w:val="0"/>
        <w:keepLines w:val="0"/>
        <w:pageBreakBefore w:val="0"/>
        <w:numPr>
          <w:ilvl w:val="0"/>
          <w:numId w:val="0"/>
        </w:numPr>
        <w:tabs>
          <w:tab w:val="center" w:pos="4422"/>
        </w:tabs>
        <w:kinsoku/>
        <w:wordWrap/>
        <w:overflowPunct/>
        <w:topLinePunct w:val="0"/>
        <w:autoSpaceDE/>
        <w:autoSpaceDN/>
        <w:bidi w:val="0"/>
        <w:adjustRightInd/>
        <w:snapToGrid/>
        <w:spacing w:line="560" w:lineRule="exact"/>
        <w:ind w:left="210" w:leftChars="0" w:firstLine="320" w:firstLineChars="1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（一）报名方式：</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仿宋_GB2312" w:hAnsi="华文中宋" w:eastAsia="仿宋_GB2312" w:cs="Times New Roman"/>
          <w:color w:val="000000"/>
          <w:sz w:val="32"/>
          <w:szCs w:val="32"/>
          <w:lang w:eastAsia="zh-CN"/>
        </w:rPr>
        <w:t>现场报名</w:t>
      </w:r>
    </w:p>
    <w:p>
      <w:pPr>
        <w:keepNext w:val="0"/>
        <w:keepLines w:val="0"/>
        <w:pageBreakBefore w:val="0"/>
        <w:numPr>
          <w:ilvl w:val="0"/>
          <w:numId w:val="0"/>
        </w:numPr>
        <w:tabs>
          <w:tab w:val="center" w:pos="4422"/>
        </w:tabs>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楷体" w:hAnsi="楷体" w:eastAsia="楷体" w:cs="楷体"/>
          <w:color w:val="000000"/>
          <w:sz w:val="32"/>
          <w:szCs w:val="32"/>
          <w:lang w:eastAsia="zh-CN"/>
        </w:rPr>
        <w:t>（二）报名时间：</w:t>
      </w:r>
    </w:p>
    <w:p>
      <w:pPr>
        <w:keepNext w:val="0"/>
        <w:keepLines w:val="0"/>
        <w:pageBreakBefore w:val="0"/>
        <w:widowControl w:val="0"/>
        <w:numPr>
          <w:ilvl w:val="0"/>
          <w:numId w:val="0"/>
        </w:numPr>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202</w:t>
      </w:r>
      <w:r>
        <w:rPr>
          <w:rFonts w:hint="eastAsia" w:ascii="仿宋_GB2312" w:hAnsi="华文中宋" w:eastAsia="仿宋_GB2312" w:cs="Times New Roman"/>
          <w:color w:val="000000"/>
          <w:sz w:val="32"/>
          <w:szCs w:val="32"/>
          <w:lang w:val="en-US" w:eastAsia="zh-CN"/>
        </w:rPr>
        <w:t>2</w:t>
      </w:r>
      <w:r>
        <w:rPr>
          <w:rFonts w:hint="eastAsia" w:ascii="仿宋_GB2312" w:hAnsi="华文中宋" w:eastAsia="仿宋_GB2312" w:cs="Times New Roman"/>
          <w:color w:val="000000"/>
          <w:sz w:val="32"/>
          <w:szCs w:val="32"/>
          <w:lang w:eastAsia="zh-CN"/>
        </w:rPr>
        <w:t>年</w:t>
      </w:r>
      <w:r>
        <w:rPr>
          <w:rFonts w:hint="eastAsia" w:ascii="仿宋_GB2312" w:hAnsi="华文中宋" w:eastAsia="仿宋_GB2312" w:cs="Times New Roman"/>
          <w:color w:val="000000"/>
          <w:sz w:val="32"/>
          <w:szCs w:val="32"/>
          <w:lang w:val="en-US" w:eastAsia="zh-CN"/>
        </w:rPr>
        <w:t>1</w:t>
      </w:r>
      <w:r>
        <w:rPr>
          <w:rFonts w:hint="eastAsia" w:ascii="仿宋_GB2312" w:hAnsi="华文中宋" w:eastAsia="仿宋_GB2312" w:cs="Times New Roman"/>
          <w:color w:val="000000"/>
          <w:sz w:val="32"/>
          <w:szCs w:val="32"/>
          <w:lang w:eastAsia="zh-CN"/>
        </w:rPr>
        <w:t>月</w:t>
      </w:r>
      <w:r>
        <w:rPr>
          <w:rFonts w:hint="eastAsia" w:ascii="仿宋_GB2312" w:hAnsi="华文中宋" w:eastAsia="仿宋_GB2312" w:cs="Times New Roman"/>
          <w:color w:val="000000"/>
          <w:sz w:val="32"/>
          <w:szCs w:val="32"/>
          <w:lang w:val="en-US" w:eastAsia="zh-CN"/>
        </w:rPr>
        <w:t>25</w:t>
      </w:r>
      <w:r>
        <w:rPr>
          <w:rFonts w:hint="eastAsia" w:ascii="仿宋_GB2312" w:hAnsi="华文中宋" w:eastAsia="仿宋_GB2312" w:cs="Times New Roman"/>
          <w:color w:val="000000"/>
          <w:sz w:val="32"/>
          <w:szCs w:val="32"/>
          <w:lang w:eastAsia="zh-CN"/>
        </w:rPr>
        <w:t>日至</w:t>
      </w:r>
      <w:r>
        <w:rPr>
          <w:rFonts w:hint="eastAsia" w:ascii="仿宋_GB2312" w:hAnsi="华文中宋" w:eastAsia="仿宋_GB2312" w:cs="Times New Roman"/>
          <w:color w:val="000000"/>
          <w:sz w:val="32"/>
          <w:szCs w:val="32"/>
          <w:lang w:val="en-US" w:eastAsia="zh-CN"/>
        </w:rPr>
        <w:t>2022年1</w:t>
      </w:r>
      <w:r>
        <w:rPr>
          <w:rFonts w:hint="eastAsia" w:ascii="仿宋_GB2312" w:hAnsi="华文中宋" w:eastAsia="仿宋_GB2312" w:cs="Times New Roman"/>
          <w:color w:val="000000"/>
          <w:sz w:val="32"/>
          <w:szCs w:val="32"/>
          <w:lang w:eastAsia="zh-CN"/>
        </w:rPr>
        <w:t>月</w:t>
      </w:r>
      <w:r>
        <w:rPr>
          <w:rFonts w:hint="eastAsia" w:ascii="仿宋_GB2312" w:hAnsi="华文中宋" w:eastAsia="仿宋_GB2312" w:cs="Times New Roman"/>
          <w:color w:val="000000"/>
          <w:sz w:val="32"/>
          <w:szCs w:val="32"/>
          <w:lang w:val="en-US" w:eastAsia="zh-CN"/>
        </w:rPr>
        <w:t>27</w:t>
      </w:r>
      <w:r>
        <w:rPr>
          <w:rFonts w:hint="eastAsia" w:ascii="仿宋_GB2312" w:hAnsi="华文中宋" w:eastAsia="仿宋_GB2312" w:cs="Times New Roman"/>
          <w:color w:val="000000"/>
          <w:sz w:val="32"/>
          <w:szCs w:val="32"/>
          <w:lang w:eastAsia="zh-CN"/>
        </w:rPr>
        <w:t>日，每天8:30—11:30，</w:t>
      </w:r>
      <w:r>
        <w:rPr>
          <w:rFonts w:hint="eastAsia" w:ascii="仿宋_GB2312" w:hAnsi="华文中宋" w:eastAsia="仿宋_GB2312" w:cs="Times New Roman"/>
          <w:color w:val="000000"/>
          <w:sz w:val="32"/>
          <w:szCs w:val="32"/>
          <w:lang w:val="en-US" w:eastAsia="zh-CN"/>
        </w:rPr>
        <w:t>15</w:t>
      </w:r>
      <w:r>
        <w:rPr>
          <w:rFonts w:hint="eastAsia" w:ascii="仿宋_GB2312" w:hAnsi="华文中宋" w:eastAsia="仿宋_GB2312" w:cs="Times New Roman"/>
          <w:color w:val="000000"/>
          <w:sz w:val="32"/>
          <w:szCs w:val="32"/>
          <w:lang w:eastAsia="zh-CN"/>
        </w:rPr>
        <w:t>:00—</w:t>
      </w:r>
      <w:r>
        <w:rPr>
          <w:rFonts w:hint="eastAsia" w:ascii="仿宋_GB2312" w:hAnsi="华文中宋" w:eastAsia="仿宋_GB2312" w:cs="Times New Roman"/>
          <w:color w:val="000000"/>
          <w:sz w:val="32"/>
          <w:szCs w:val="32"/>
          <w:lang w:val="en-US" w:eastAsia="zh-CN"/>
        </w:rPr>
        <w:t>17</w:t>
      </w:r>
      <w:r>
        <w:rPr>
          <w:rFonts w:hint="eastAsia" w:ascii="仿宋_GB2312" w:hAnsi="华文中宋" w:eastAsia="仿宋_GB2312" w:cs="Times New Roman"/>
          <w:color w:val="000000"/>
          <w:sz w:val="32"/>
          <w:szCs w:val="32"/>
          <w:lang w:eastAsia="zh-CN"/>
        </w:rPr>
        <w:t>:</w:t>
      </w:r>
      <w:r>
        <w:rPr>
          <w:rFonts w:hint="eastAsia" w:ascii="仿宋_GB2312" w:hAnsi="华文中宋" w:eastAsia="仿宋_GB2312" w:cs="Times New Roman"/>
          <w:color w:val="000000"/>
          <w:sz w:val="32"/>
          <w:szCs w:val="32"/>
          <w:lang w:val="en-US" w:eastAsia="zh-CN"/>
        </w:rPr>
        <w:t>0</w:t>
      </w:r>
      <w:r>
        <w:rPr>
          <w:rFonts w:hint="eastAsia" w:ascii="仿宋_GB2312" w:hAnsi="华文中宋" w:eastAsia="仿宋_GB2312" w:cs="Times New Roman"/>
          <w:color w:val="000000"/>
          <w:sz w:val="32"/>
          <w:szCs w:val="32"/>
          <w:lang w:eastAsia="zh-CN"/>
        </w:rPr>
        <w:t>0</w:t>
      </w:r>
    </w:p>
    <w:p>
      <w:pPr>
        <w:keepNext w:val="0"/>
        <w:keepLines w:val="0"/>
        <w:pageBreakBefore w:val="0"/>
        <w:numPr>
          <w:ilvl w:val="0"/>
          <w:numId w:val="0"/>
        </w:numPr>
        <w:tabs>
          <w:tab w:val="center" w:pos="4422"/>
        </w:tabs>
        <w:kinsoku/>
        <w:wordWrap/>
        <w:overflowPunct/>
        <w:topLinePunct w:val="0"/>
        <w:autoSpaceDE/>
        <w:autoSpaceDN/>
        <w:bidi w:val="0"/>
        <w:adjustRightInd/>
        <w:snapToGrid/>
        <w:spacing w:line="560" w:lineRule="exact"/>
        <w:ind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（三）报名地点：</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ascii="仿宋_GB2312" w:hAnsi="华文中宋" w:eastAsia="仿宋_GB2312" w:cs="Times New Roman"/>
          <w:color w:val="000000"/>
          <w:sz w:val="32"/>
          <w:szCs w:val="32"/>
          <w:lang w:eastAsia="zh-CN"/>
        </w:rPr>
        <w:t>文昌市人民医院门诊五楼招标办</w:t>
      </w:r>
    </w:p>
    <w:p>
      <w:pPr>
        <w:keepNext w:val="0"/>
        <w:keepLines w:val="0"/>
        <w:pageBreakBefore w:val="0"/>
        <w:tabs>
          <w:tab w:val="center" w:pos="4422"/>
        </w:tab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rPr>
      </w:pPr>
      <w:bookmarkStart w:id="0" w:name="_GoBack"/>
      <w:r>
        <w:rPr>
          <w:rFonts w:hint="eastAsia" w:ascii="黑体" w:hAnsi="黑体" w:eastAsia="黑体" w:cs="黑体"/>
          <w:color w:val="000000"/>
          <w:sz w:val="32"/>
          <w:szCs w:val="32"/>
          <w:lang w:eastAsia="zh-CN"/>
        </w:rPr>
        <w:t>四</w:t>
      </w:r>
      <w:r>
        <w:rPr>
          <w:rFonts w:hint="eastAsia" w:ascii="黑体" w:hAnsi="黑体" w:eastAsia="黑体" w:cs="黑体"/>
          <w:color w:val="000000"/>
          <w:sz w:val="32"/>
          <w:szCs w:val="32"/>
        </w:rPr>
        <w:t>、资审定及评比办法:</w:t>
      </w:r>
    </w:p>
    <w:bookmarkEnd w:id="0"/>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rPr>
      </w:pPr>
      <w:r>
        <w:rPr>
          <w:rFonts w:hint="eastAsia" w:ascii="仿宋_GB2312" w:hAnsi="华文中宋" w:eastAsia="仿宋_GB2312" w:cs="Times New Roman"/>
          <w:color w:val="000000"/>
          <w:sz w:val="32"/>
          <w:szCs w:val="32"/>
          <w:lang w:eastAsia="zh-CN"/>
        </w:rPr>
        <w:t>（一）</w:t>
      </w:r>
      <w:r>
        <w:rPr>
          <w:rFonts w:hint="eastAsia" w:ascii="仿宋_GB2312" w:hAnsi="华文中宋" w:eastAsia="仿宋_GB2312" w:cs="Times New Roman"/>
          <w:color w:val="000000"/>
          <w:sz w:val="32"/>
          <w:szCs w:val="32"/>
        </w:rPr>
        <w:t>评比办法:在满足采购所有要求基础上，采取</w:t>
      </w:r>
      <w:r>
        <w:rPr>
          <w:rFonts w:hint="eastAsia" w:ascii="仿宋_GB2312" w:hAnsi="华文中宋" w:eastAsia="仿宋_GB2312" w:cs="Times New Roman"/>
          <w:color w:val="000000"/>
          <w:sz w:val="32"/>
          <w:szCs w:val="32"/>
          <w:lang w:val="en-US" w:eastAsia="zh-CN"/>
        </w:rPr>
        <w:t>3种产品打包报价最低中标法</w:t>
      </w:r>
      <w:r>
        <w:rPr>
          <w:rFonts w:hint="eastAsia" w:ascii="仿宋_GB2312" w:hAnsi="华文中宋" w:eastAsia="仿宋_GB2312" w:cs="Times New Roman"/>
          <w:color w:val="000000"/>
          <w:sz w:val="32"/>
          <w:szCs w:val="32"/>
        </w:rPr>
        <w:t>确定中标人。</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rPr>
      </w:pPr>
      <w:r>
        <w:rPr>
          <w:rFonts w:hint="eastAsia" w:ascii="仿宋_GB2312" w:hAnsi="华文中宋" w:eastAsia="仿宋_GB2312" w:cs="Times New Roman"/>
          <w:color w:val="000000"/>
          <w:sz w:val="32"/>
          <w:szCs w:val="32"/>
          <w:lang w:eastAsia="zh-CN"/>
        </w:rPr>
        <w:t>（二）</w:t>
      </w:r>
      <w:r>
        <w:rPr>
          <w:rFonts w:hint="eastAsia" w:ascii="仿宋_GB2312" w:hAnsi="华文中宋" w:eastAsia="仿宋_GB2312" w:cs="Times New Roman"/>
          <w:color w:val="000000"/>
          <w:sz w:val="32"/>
          <w:szCs w:val="32"/>
        </w:rPr>
        <w:t>开标时间:具体时间另</w:t>
      </w:r>
      <w:r>
        <w:rPr>
          <w:rFonts w:hint="eastAsia" w:ascii="仿宋_GB2312" w:hAnsi="华文中宋" w:eastAsia="仿宋_GB2312" w:cs="Times New Roman"/>
          <w:color w:val="000000"/>
          <w:sz w:val="32"/>
          <w:szCs w:val="32"/>
          <w:lang w:eastAsia="zh-CN"/>
        </w:rPr>
        <w:t>行</w:t>
      </w:r>
      <w:r>
        <w:rPr>
          <w:rFonts w:hint="eastAsia" w:ascii="仿宋_GB2312" w:hAnsi="华文中宋" w:eastAsia="仿宋_GB2312" w:cs="Times New Roman"/>
          <w:color w:val="000000"/>
          <w:sz w:val="32"/>
          <w:szCs w:val="32"/>
        </w:rPr>
        <w:t>通知。</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eastAsia="zh-CN"/>
        </w:rPr>
        <w:t>五</w:t>
      </w:r>
      <w:r>
        <w:rPr>
          <w:rFonts w:hint="eastAsia" w:ascii="黑体" w:hAnsi="黑体" w:eastAsia="黑体" w:cs="黑体"/>
          <w:b w:val="0"/>
          <w:bCs w:val="0"/>
          <w:color w:val="000000"/>
          <w:kern w:val="0"/>
          <w:sz w:val="32"/>
          <w:szCs w:val="32"/>
        </w:rPr>
        <w:t>、采购人联系方式</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联系人：饶老师</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联系电话：0898-63256620</w:t>
      </w:r>
    </w:p>
    <w:p>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附件：</w:t>
      </w:r>
      <w:r>
        <w:rPr>
          <w:rFonts w:hint="eastAsia" w:ascii="仿宋_GB2312" w:hAnsi="华文中宋" w:eastAsia="仿宋_GB2312" w:cs="Times New Roman"/>
          <w:color w:val="000000"/>
          <w:sz w:val="32"/>
          <w:szCs w:val="32"/>
          <w:lang w:val="en-US" w:eastAsia="zh-CN"/>
        </w:rPr>
        <w:t>1</w:t>
      </w:r>
      <w:r>
        <w:rPr>
          <w:rFonts w:hint="eastAsia" w:ascii="仿宋_GB2312" w:hAnsi="华文中宋" w:eastAsia="仿宋_GB2312" w:cs="Times New Roman"/>
          <w:color w:val="000000"/>
          <w:sz w:val="32"/>
          <w:szCs w:val="32"/>
          <w:lang w:eastAsia="zh-CN"/>
        </w:rPr>
        <w:t>生活用纸需求清单及报价表</w:t>
      </w:r>
    </w:p>
    <w:p>
      <w:pPr>
        <w:keepNext w:val="0"/>
        <w:keepLines w:val="0"/>
        <w:pageBreakBefore w:val="0"/>
        <w:tabs>
          <w:tab w:val="center" w:pos="4422"/>
        </w:tabs>
        <w:kinsoku/>
        <w:wordWrap/>
        <w:overflowPunct/>
        <w:topLinePunct w:val="0"/>
        <w:autoSpaceDE/>
        <w:autoSpaceDN/>
        <w:bidi w:val="0"/>
        <w:adjustRightInd/>
        <w:snapToGrid/>
        <w:spacing w:line="560" w:lineRule="exact"/>
        <w:ind w:left="1916" w:leftChars="760" w:hanging="320" w:hangingChars="100"/>
        <w:textAlignment w:val="auto"/>
        <w:rPr>
          <w:rFonts w:hint="eastAsia"/>
          <w:lang w:eastAsia="zh-CN"/>
        </w:rPr>
      </w:pPr>
      <w:r>
        <w:rPr>
          <w:rFonts w:hint="eastAsia" w:ascii="仿宋_GB2312" w:hAnsi="华文中宋" w:eastAsia="仿宋_GB2312" w:cs="Times New Roman"/>
          <w:color w:val="000000"/>
          <w:sz w:val="32"/>
          <w:szCs w:val="32"/>
          <w:lang w:val="en-US" w:eastAsia="zh-CN"/>
        </w:rPr>
        <w:t>2.</w:t>
      </w:r>
      <w:r>
        <w:rPr>
          <w:rFonts w:hint="eastAsia" w:ascii="仿宋_GB2312" w:hAnsi="华文中宋" w:eastAsia="仿宋_GB2312" w:cs="Times New Roman"/>
          <w:color w:val="000000"/>
          <w:sz w:val="32"/>
          <w:szCs w:val="32"/>
          <w:lang w:eastAsia="zh-CN"/>
        </w:rPr>
        <w:t>文昌市人民医院生活用纸供应商遴选项目投标报名表</w:t>
      </w:r>
    </w:p>
    <w:p>
      <w:pPr>
        <w:pStyle w:val="2"/>
        <w:keepNext w:val="0"/>
        <w:keepLines w:val="0"/>
        <w:pageBreakBefore w:val="0"/>
        <w:kinsoku/>
        <w:wordWrap/>
        <w:overflowPunct/>
        <w:topLinePunct w:val="0"/>
        <w:autoSpaceDE/>
        <w:autoSpaceDN/>
        <w:bidi w:val="0"/>
        <w:adjustRightInd/>
        <w:snapToGrid/>
        <w:spacing w:line="560" w:lineRule="exact"/>
        <w:ind w:left="0" w:leftChars="0"/>
        <w:jc w:val="both"/>
        <w:textAlignment w:val="auto"/>
        <w:rPr>
          <w:rFonts w:hint="eastAsia"/>
          <w:lang w:eastAsia="zh-CN"/>
        </w:rPr>
      </w:pP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4480" w:firstLineChars="1400"/>
        <w:textAlignment w:val="auto"/>
        <w:rPr>
          <w:rFonts w:hint="default" w:ascii="仿宋_GB2312" w:hAnsi="华文中宋" w:eastAsia="仿宋_GB2312" w:cs="Times New Roman"/>
          <w:color w:val="000000"/>
          <w:sz w:val="32"/>
          <w:szCs w:val="32"/>
          <w:lang w:val="en-US" w:eastAsia="zh-CN"/>
        </w:rPr>
      </w:pPr>
      <w:r>
        <w:rPr>
          <w:rFonts w:hint="eastAsia" w:ascii="仿宋_GB2312" w:hAnsi="华文中宋" w:eastAsia="仿宋_GB2312" w:cs="Times New Roman"/>
          <w:color w:val="000000"/>
          <w:sz w:val="32"/>
          <w:szCs w:val="32"/>
          <w:lang w:eastAsia="zh-CN"/>
        </w:rPr>
        <w:t>文昌市人民医院</w:t>
      </w:r>
      <w:r>
        <w:rPr>
          <w:rFonts w:hint="eastAsia" w:ascii="仿宋_GB2312" w:hAnsi="华文中宋" w:eastAsia="仿宋_GB2312" w:cs="Times New Roman"/>
          <w:color w:val="000000"/>
          <w:sz w:val="32"/>
          <w:szCs w:val="32"/>
          <w:lang w:val="en-US" w:eastAsia="zh-CN"/>
        </w:rPr>
        <w:t>（同济文昌医院）</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5440" w:firstLineChars="1700"/>
        <w:textAlignment w:val="auto"/>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sz w:val="32"/>
          <w:szCs w:val="32"/>
          <w:lang w:eastAsia="zh-CN"/>
        </w:rPr>
        <w:t>202</w:t>
      </w:r>
      <w:r>
        <w:rPr>
          <w:rFonts w:hint="eastAsia" w:ascii="仿宋_GB2312" w:hAnsi="华文中宋" w:eastAsia="仿宋_GB2312" w:cs="Times New Roman"/>
          <w:color w:val="000000"/>
          <w:sz w:val="32"/>
          <w:szCs w:val="32"/>
          <w:lang w:val="en-US" w:eastAsia="zh-CN"/>
        </w:rPr>
        <w:t>2</w:t>
      </w:r>
      <w:r>
        <w:rPr>
          <w:rFonts w:hint="eastAsia" w:ascii="仿宋_GB2312" w:hAnsi="华文中宋" w:eastAsia="仿宋_GB2312" w:cs="Times New Roman"/>
          <w:color w:val="000000"/>
          <w:sz w:val="32"/>
          <w:szCs w:val="32"/>
          <w:lang w:eastAsia="zh-CN"/>
        </w:rPr>
        <w:t>年</w:t>
      </w:r>
      <w:r>
        <w:rPr>
          <w:rFonts w:hint="eastAsia" w:ascii="仿宋_GB2312" w:hAnsi="华文中宋" w:eastAsia="仿宋_GB2312" w:cs="Times New Roman"/>
          <w:color w:val="000000"/>
          <w:sz w:val="32"/>
          <w:szCs w:val="32"/>
          <w:lang w:val="en-US" w:eastAsia="zh-CN"/>
        </w:rPr>
        <w:t>1</w:t>
      </w:r>
      <w:r>
        <w:rPr>
          <w:rFonts w:hint="eastAsia" w:ascii="仿宋_GB2312" w:hAnsi="华文中宋" w:eastAsia="仿宋_GB2312" w:cs="Times New Roman"/>
          <w:color w:val="000000"/>
          <w:sz w:val="32"/>
          <w:szCs w:val="32"/>
          <w:lang w:eastAsia="zh-CN"/>
        </w:rPr>
        <w:t>月</w:t>
      </w:r>
      <w:r>
        <w:rPr>
          <w:rFonts w:hint="eastAsia" w:ascii="仿宋_GB2312" w:hAnsi="华文中宋" w:eastAsia="仿宋_GB2312" w:cs="Times New Roman"/>
          <w:color w:val="000000"/>
          <w:sz w:val="32"/>
          <w:szCs w:val="32"/>
          <w:lang w:val="en-US" w:eastAsia="zh-CN"/>
        </w:rPr>
        <w:t>25</w:t>
      </w:r>
      <w:r>
        <w:rPr>
          <w:rFonts w:hint="eastAsia" w:ascii="仿宋_GB2312" w:hAnsi="华文中宋" w:eastAsia="仿宋_GB2312" w:cs="Times New Roman"/>
          <w:color w:val="000000"/>
          <w:sz w:val="32"/>
          <w:szCs w:val="32"/>
          <w:lang w:eastAsia="zh-CN"/>
        </w:rPr>
        <w:t>日</w:t>
      </w:r>
    </w:p>
    <w:p>
      <w:pPr>
        <w:ind w:right="183" w:rightChars="87"/>
        <w:jc w:val="both"/>
        <w:rPr>
          <w:rFonts w:hint="eastAsia" w:ascii="仿宋_GB2312" w:hAnsi="华文中宋" w:eastAsia="仿宋_GB2312" w:cs="Times New Roman"/>
          <w:color w:val="000000"/>
          <w:kern w:val="2"/>
          <w:sz w:val="32"/>
          <w:szCs w:val="32"/>
          <w:lang w:val="en-US" w:eastAsia="zh-CN" w:bidi="ar-SA"/>
        </w:rPr>
      </w:pPr>
    </w:p>
    <w:p>
      <w:pPr>
        <w:ind w:right="183" w:rightChars="87"/>
        <w:jc w:val="both"/>
        <w:rPr>
          <w:rFonts w:hint="eastAsia" w:ascii="仿宋_GB2312" w:hAnsi="华文中宋" w:eastAsia="仿宋_GB2312" w:cs="Times New Roman"/>
          <w:color w:val="000000"/>
          <w:kern w:val="2"/>
          <w:sz w:val="32"/>
          <w:szCs w:val="32"/>
          <w:lang w:val="en-US" w:eastAsia="zh-CN" w:bidi="ar-SA"/>
        </w:rPr>
      </w:pPr>
    </w:p>
    <w:p>
      <w:pPr>
        <w:ind w:right="183" w:rightChars="87"/>
        <w:jc w:val="both"/>
        <w:rPr>
          <w:rFonts w:hint="eastAsia" w:ascii="仿宋_GB2312" w:hAnsi="华文中宋" w:eastAsia="仿宋_GB2312" w:cs="Times New Roman"/>
          <w:color w:val="000000"/>
          <w:kern w:val="2"/>
          <w:sz w:val="32"/>
          <w:szCs w:val="32"/>
          <w:lang w:val="en-US" w:eastAsia="zh-CN" w:bidi="ar-SA"/>
        </w:rPr>
      </w:pPr>
    </w:p>
    <w:p>
      <w:pPr>
        <w:ind w:right="183" w:rightChars="87"/>
        <w:jc w:val="both"/>
        <w:rPr>
          <w:rFonts w:hint="eastAsia" w:ascii="仿宋_GB2312" w:hAnsi="华文中宋" w:eastAsia="仿宋_GB2312" w:cs="Times New Roman"/>
          <w:color w:val="000000"/>
          <w:kern w:val="2"/>
          <w:sz w:val="32"/>
          <w:szCs w:val="32"/>
          <w:lang w:val="en-US" w:eastAsia="zh-CN" w:bidi="ar-SA"/>
        </w:rPr>
      </w:pPr>
    </w:p>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附件1</w:t>
      </w:r>
    </w:p>
    <w:p>
      <w:pPr>
        <w:keepNext w:val="0"/>
        <w:keepLines w:val="0"/>
        <w:pageBreakBefore w:val="0"/>
        <w:widowControl w:val="0"/>
        <w:tabs>
          <w:tab w:val="left" w:pos="6207"/>
        </w:tabs>
        <w:kinsoku/>
        <w:wordWrap/>
        <w:overflowPunct/>
        <w:topLinePunct w:val="0"/>
        <w:autoSpaceDE/>
        <w:autoSpaceDN/>
        <w:bidi w:val="0"/>
        <w:adjustRightInd/>
        <w:snapToGrid/>
        <w:spacing w:beforeAutospacing="0" w:afterAutospacing="0" w:line="600" w:lineRule="exact"/>
        <w:ind w:left="0" w:leftChars="0"/>
        <w:jc w:val="center"/>
        <w:textAlignment w:val="auto"/>
        <w:rPr>
          <w:rFonts w:hint="eastAsia" w:ascii="方正小标宋简体" w:hAnsi="宋体" w:eastAsia="方正小标宋简体" w:cs="Times New Roman"/>
          <w:color w:val="auto"/>
          <w:spacing w:val="0"/>
          <w:w w:val="100"/>
          <w:kern w:val="2"/>
          <w:position w:val="0"/>
          <w:sz w:val="36"/>
          <w:szCs w:val="36"/>
          <w:u w:val="none"/>
          <w:shd w:val="clear" w:color="auto" w:fill="auto"/>
          <w:lang w:val="en-US" w:eastAsia="zh-CN" w:bidi="ar-SA"/>
        </w:rPr>
      </w:pPr>
      <w:r>
        <w:rPr>
          <w:rFonts w:hint="eastAsia" w:ascii="方正小标宋简体" w:hAnsi="宋体" w:eastAsia="方正小标宋简体" w:cs="Times New Roman"/>
          <w:color w:val="auto"/>
          <w:spacing w:val="0"/>
          <w:w w:val="100"/>
          <w:kern w:val="2"/>
          <w:position w:val="0"/>
          <w:sz w:val="36"/>
          <w:szCs w:val="36"/>
          <w:u w:val="none"/>
          <w:shd w:val="clear" w:color="auto" w:fill="auto"/>
          <w:lang w:val="en-US" w:eastAsia="zh-CN" w:bidi="ar-SA"/>
        </w:rPr>
        <w:t>生活用纸需求清单及报价表</w:t>
      </w:r>
    </w:p>
    <w:tbl>
      <w:tblPr>
        <w:tblStyle w:val="8"/>
        <w:tblW w:w="94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5"/>
        <w:gridCol w:w="1536"/>
        <w:gridCol w:w="1965"/>
        <w:gridCol w:w="630"/>
        <w:gridCol w:w="600"/>
        <w:gridCol w:w="1440"/>
        <w:gridCol w:w="1980"/>
        <w:gridCol w:w="8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9" w:hRule="atLeast"/>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物资品名</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年用量（包）</w:t>
            </w:r>
          </w:p>
        </w:tc>
        <w:tc>
          <w:tcPr>
            <w:tcW w:w="19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招标控制价（元）</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圆卫生纸</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110mmX93mm(3层）240段/卷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擦手纸</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208mmX226mm/张，每包200张</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17984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抽取式大方纸</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260mmX215mm/张，每包330张</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r>
    </w:tbl>
    <w:p>
      <w:pPr>
        <w:ind w:right="183" w:rightChars="87"/>
        <w:jc w:val="both"/>
        <w:rPr>
          <w:rFonts w:hint="eastAsia" w:ascii="仿宋_GB2312" w:hAnsi="华文中宋" w:eastAsia="仿宋_GB2312" w:cs="Times New Roman"/>
          <w:color w:val="000000"/>
          <w:kern w:val="2"/>
          <w:sz w:val="32"/>
          <w:szCs w:val="32"/>
          <w:lang w:val="en-US" w:eastAsia="zh-CN" w:bidi="ar-SA"/>
        </w:rPr>
      </w:pPr>
    </w:p>
    <w:p>
      <w:pPr>
        <w:pStyle w:val="2"/>
        <w:rPr>
          <w:rFonts w:hint="eastAsia" w:ascii="仿宋_GB2312" w:hAnsi="华文中宋" w:eastAsia="仿宋_GB2312" w:cs="Times New Roman"/>
          <w:color w:val="000000"/>
          <w:kern w:val="2"/>
          <w:sz w:val="32"/>
          <w:szCs w:val="32"/>
          <w:lang w:val="en-US" w:eastAsia="zh-CN" w:bidi="ar-SA"/>
        </w:rPr>
      </w:pPr>
    </w:p>
    <w:p>
      <w:pPr>
        <w:pStyle w:val="2"/>
        <w:rPr>
          <w:rFonts w:hint="eastAsia" w:ascii="仿宋_GB2312" w:hAnsi="华文中宋" w:eastAsia="仿宋_GB2312" w:cs="Times New Roman"/>
          <w:color w:val="000000"/>
          <w:kern w:val="2"/>
          <w:sz w:val="32"/>
          <w:szCs w:val="32"/>
          <w:lang w:val="en-US" w:eastAsia="zh-CN" w:bidi="ar-SA"/>
        </w:rPr>
      </w:pPr>
    </w:p>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附件2</w:t>
      </w:r>
    </w:p>
    <w:p>
      <w:pPr>
        <w:ind w:right="183" w:rightChars="87"/>
        <w:jc w:val="center"/>
      </w:pPr>
      <w:r>
        <w:rPr>
          <w:rFonts w:hint="eastAsia" w:ascii="方正小标宋简体" w:hAnsi="宋体" w:eastAsia="方正小标宋简体" w:cs="Times New Roman"/>
          <w:color w:val="auto"/>
          <w:spacing w:val="0"/>
          <w:w w:val="100"/>
          <w:kern w:val="2"/>
          <w:position w:val="0"/>
          <w:sz w:val="36"/>
          <w:szCs w:val="36"/>
          <w:u w:val="none"/>
          <w:shd w:val="clear" w:color="auto" w:fill="auto"/>
          <w:lang w:val="en-US" w:eastAsia="zh-CN" w:bidi="ar-SA"/>
        </w:rPr>
        <w:t>文昌市人民医院</w:t>
      </w:r>
      <w:r>
        <w:rPr>
          <w:rFonts w:hint="eastAsia" w:ascii="方正小标宋简体" w:hAnsi="宋体" w:eastAsia="方正小标宋简体" w:cs="Times New Roman"/>
          <w:color w:val="auto"/>
          <w:spacing w:val="-6"/>
          <w:w w:val="100"/>
          <w:kern w:val="2"/>
          <w:position w:val="0"/>
          <w:sz w:val="36"/>
          <w:szCs w:val="36"/>
          <w:u w:val="none"/>
          <w:shd w:val="clear" w:color="auto" w:fill="auto"/>
          <w:lang w:val="en-US" w:eastAsia="zh-CN" w:bidi="ar-SA"/>
        </w:rPr>
        <w:t>生活用纸供应商遴选项目投标报名表</w:t>
      </w:r>
    </w:p>
    <w:tbl>
      <w:tblPr>
        <w:tblStyle w:val="8"/>
        <w:tblW w:w="9581"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0"/>
        <w:gridCol w:w="1474"/>
        <w:gridCol w:w="1518"/>
        <w:gridCol w:w="671"/>
        <w:gridCol w:w="511"/>
        <w:gridCol w:w="2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670" w:type="dxa"/>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所报项目全称：</w:t>
            </w:r>
          </w:p>
        </w:tc>
        <w:tc>
          <w:tcPr>
            <w:tcW w:w="6911" w:type="dxa"/>
            <w:gridSpan w:val="5"/>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文昌市人民医院生活用纸供应商遴选项目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意向报名商家全称：</w:t>
            </w:r>
          </w:p>
        </w:tc>
        <w:tc>
          <w:tcPr>
            <w:tcW w:w="6911" w:type="dxa"/>
            <w:gridSpan w:val="5"/>
          </w:tcPr>
          <w:p>
            <w:pPr>
              <w:ind w:right="183" w:rightChars="87"/>
              <w:jc w:val="both"/>
              <w:rPr>
                <w:rFonts w:hint="eastAsia" w:ascii="仿宋_GB2312" w:hAnsi="华文中宋" w:eastAsia="仿宋_GB2312" w:cs="Times New Roman"/>
                <w:color w:val="000000"/>
                <w:kern w:val="2"/>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联系人：</w:t>
            </w:r>
          </w:p>
        </w:tc>
        <w:tc>
          <w:tcPr>
            <w:tcW w:w="1474" w:type="dxa"/>
          </w:tcPr>
          <w:p>
            <w:pPr>
              <w:ind w:right="183" w:rightChars="87"/>
              <w:jc w:val="both"/>
              <w:rPr>
                <w:rFonts w:hint="eastAsia" w:ascii="仿宋_GB2312" w:hAnsi="华文中宋" w:eastAsia="仿宋_GB2312" w:cs="Times New Roman"/>
                <w:color w:val="000000"/>
                <w:kern w:val="2"/>
                <w:sz w:val="32"/>
                <w:szCs w:val="32"/>
                <w:lang w:val="en-US" w:eastAsia="zh-CN" w:bidi="ar-SA"/>
              </w:rPr>
            </w:pPr>
          </w:p>
        </w:tc>
        <w:tc>
          <w:tcPr>
            <w:tcW w:w="2189" w:type="dxa"/>
            <w:gridSpan w:val="2"/>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联系电话：</w:t>
            </w:r>
          </w:p>
        </w:tc>
        <w:tc>
          <w:tcPr>
            <w:tcW w:w="3248" w:type="dxa"/>
            <w:gridSpan w:val="2"/>
          </w:tcPr>
          <w:p>
            <w:pPr>
              <w:ind w:right="183" w:rightChars="87"/>
              <w:jc w:val="both"/>
              <w:rPr>
                <w:rFonts w:hint="eastAsia" w:ascii="仿宋_GB2312" w:hAnsi="华文中宋" w:eastAsia="仿宋_GB2312" w:cs="Times New Roman"/>
                <w:color w:val="000000"/>
                <w:kern w:val="2"/>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4144" w:type="dxa"/>
            <w:gridSpan w:val="2"/>
            <w:vAlign w:val="center"/>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文昌市人民医院招标办</w:t>
            </w:r>
          </w:p>
        </w:tc>
        <w:tc>
          <w:tcPr>
            <w:tcW w:w="1518" w:type="dxa"/>
            <w:vAlign w:val="center"/>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饶老师</w:t>
            </w:r>
          </w:p>
        </w:tc>
        <w:tc>
          <w:tcPr>
            <w:tcW w:w="1182" w:type="dxa"/>
            <w:gridSpan w:val="2"/>
            <w:vAlign w:val="center"/>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电话</w:t>
            </w:r>
          </w:p>
        </w:tc>
        <w:tc>
          <w:tcPr>
            <w:tcW w:w="2737" w:type="dxa"/>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0898-63256620</w:t>
            </w:r>
          </w:p>
        </w:tc>
      </w:tr>
    </w:tbl>
    <w:p>
      <w:pPr>
        <w:rPr>
          <w:color w:val="000000"/>
          <w:sz w:val="28"/>
          <w:szCs w:val="28"/>
        </w:rPr>
      </w:pPr>
    </w:p>
    <w:sectPr>
      <w:footerReference r:id="rId3" w:type="default"/>
      <w:pgSz w:w="11906" w:h="16838"/>
      <w:pgMar w:top="2098" w:right="1531" w:bottom="153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宋体"/>
    <w:panose1 w:val="02000000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5"/>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pPr>
                      <w:pStyle w:val="5"/>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84D"/>
    <w:rsid w:val="0000798D"/>
    <w:rsid w:val="000415FD"/>
    <w:rsid w:val="000630E2"/>
    <w:rsid w:val="000835C6"/>
    <w:rsid w:val="000A500C"/>
    <w:rsid w:val="000A62AC"/>
    <w:rsid w:val="000D019F"/>
    <w:rsid w:val="001F0644"/>
    <w:rsid w:val="0020474A"/>
    <w:rsid w:val="0023684D"/>
    <w:rsid w:val="002B0FDC"/>
    <w:rsid w:val="002F0BD6"/>
    <w:rsid w:val="002F5ABC"/>
    <w:rsid w:val="00311A59"/>
    <w:rsid w:val="003A0CCA"/>
    <w:rsid w:val="00572C87"/>
    <w:rsid w:val="00645AF6"/>
    <w:rsid w:val="0068262A"/>
    <w:rsid w:val="00817D9E"/>
    <w:rsid w:val="008478CC"/>
    <w:rsid w:val="009232C4"/>
    <w:rsid w:val="00B70B58"/>
    <w:rsid w:val="00BD6F99"/>
    <w:rsid w:val="00C52367"/>
    <w:rsid w:val="00CB5776"/>
    <w:rsid w:val="00CB69FD"/>
    <w:rsid w:val="00D038C1"/>
    <w:rsid w:val="00DE2952"/>
    <w:rsid w:val="00DE55CA"/>
    <w:rsid w:val="00E765AE"/>
    <w:rsid w:val="00EE3B6F"/>
    <w:rsid w:val="00EE520D"/>
    <w:rsid w:val="00F47A55"/>
    <w:rsid w:val="00F634C6"/>
    <w:rsid w:val="00FA06D2"/>
    <w:rsid w:val="00FD3742"/>
    <w:rsid w:val="09723A9E"/>
    <w:rsid w:val="1909025D"/>
    <w:rsid w:val="1C217067"/>
    <w:rsid w:val="1DC55CB8"/>
    <w:rsid w:val="1EDC5B5E"/>
    <w:rsid w:val="212A3A15"/>
    <w:rsid w:val="21D961DA"/>
    <w:rsid w:val="2A39229A"/>
    <w:rsid w:val="445E7527"/>
    <w:rsid w:val="48BD67E7"/>
    <w:rsid w:val="4E6C77FD"/>
    <w:rsid w:val="68B534C2"/>
    <w:rsid w:val="69E45346"/>
    <w:rsid w:val="713B237E"/>
    <w:rsid w:val="71BC1615"/>
    <w:rsid w:val="7E63601A"/>
    <w:rsid w:val="7F25709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1"/>
    <w:qFormat/>
    <w:locked/>
    <w:uiPriority w:val="99"/>
    <w:pPr>
      <w:jc w:val="left"/>
      <w:outlineLvl w:val="0"/>
    </w:pPr>
    <w:rPr>
      <w:rFonts w:ascii="宋体" w:hAnsi="宋体"/>
      <w:b/>
      <w:kern w:val="44"/>
      <w:sz w:val="24"/>
      <w:szCs w:val="24"/>
    </w:rPr>
  </w:style>
  <w:style w:type="character" w:default="1" w:styleId="9">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标题 Char Char"/>
    <w:basedOn w:val="1"/>
    <w:qFormat/>
    <w:uiPriority w:val="0"/>
    <w:pPr>
      <w:jc w:val="center"/>
      <w:outlineLvl w:val="0"/>
    </w:pPr>
    <w:rPr>
      <w:rFonts w:ascii="Arial" w:hAnsi="Arial"/>
      <w:b/>
      <w:bCs/>
      <w:sz w:val="32"/>
      <w:szCs w:val="32"/>
    </w:rPr>
  </w:style>
  <w:style w:type="paragraph" w:styleId="4">
    <w:name w:val="Date"/>
    <w:basedOn w:val="1"/>
    <w:next w:val="1"/>
    <w:link w:val="16"/>
    <w:qFormat/>
    <w:uiPriority w:val="99"/>
    <w:pPr>
      <w:ind w:left="100" w:leftChars="2500"/>
    </w:pPr>
  </w:style>
  <w:style w:type="paragraph" w:styleId="5">
    <w:name w:val="footer"/>
    <w:basedOn w:val="1"/>
    <w:link w:val="15"/>
    <w:semiHidden/>
    <w:qFormat/>
    <w:uiPriority w:val="99"/>
    <w:pPr>
      <w:tabs>
        <w:tab w:val="center" w:pos="4153"/>
        <w:tab w:val="right" w:pos="8306"/>
      </w:tabs>
      <w:snapToGrid w:val="0"/>
      <w:jc w:val="left"/>
    </w:pPr>
    <w:rPr>
      <w:sz w:val="18"/>
      <w:szCs w:val="18"/>
    </w:rPr>
  </w:style>
  <w:style w:type="paragraph" w:styleId="6">
    <w:name w:val="header"/>
    <w:basedOn w:val="1"/>
    <w:link w:val="14"/>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Indent 3"/>
    <w:basedOn w:val="1"/>
    <w:link w:val="12"/>
    <w:qFormat/>
    <w:uiPriority w:val="99"/>
    <w:pPr>
      <w:widowControl/>
      <w:spacing w:before="100" w:beforeAutospacing="1" w:after="100" w:afterAutospacing="1"/>
      <w:jc w:val="left"/>
    </w:pPr>
    <w:rPr>
      <w:rFonts w:ascii="宋体" w:hAnsi="宋体" w:cs="宋体"/>
      <w:kern w:val="0"/>
      <w:sz w:val="24"/>
      <w:szCs w:val="24"/>
    </w:rPr>
  </w:style>
  <w:style w:type="character" w:styleId="10">
    <w:name w:val="Hyperlink"/>
    <w:basedOn w:val="9"/>
    <w:qFormat/>
    <w:uiPriority w:val="99"/>
    <w:rPr>
      <w:rFonts w:cs="Times New Roman"/>
      <w:color w:val="0000FF"/>
      <w:u w:val="single"/>
    </w:rPr>
  </w:style>
  <w:style w:type="character" w:customStyle="1" w:styleId="11">
    <w:name w:val="Heading 1 Char"/>
    <w:basedOn w:val="9"/>
    <w:link w:val="3"/>
    <w:qFormat/>
    <w:locked/>
    <w:uiPriority w:val="99"/>
    <w:rPr>
      <w:rFonts w:cs="Times New Roman"/>
      <w:b/>
      <w:bCs/>
      <w:kern w:val="44"/>
      <w:sz w:val="44"/>
      <w:szCs w:val="44"/>
    </w:rPr>
  </w:style>
  <w:style w:type="character" w:customStyle="1" w:styleId="12">
    <w:name w:val="Body Text Indent 3 Char"/>
    <w:basedOn w:val="9"/>
    <w:link w:val="7"/>
    <w:qFormat/>
    <w:locked/>
    <w:uiPriority w:val="99"/>
    <w:rPr>
      <w:rFonts w:ascii="宋体" w:hAnsi="宋体" w:eastAsia="宋体" w:cs="宋体"/>
      <w:kern w:val="0"/>
      <w:sz w:val="24"/>
      <w:szCs w:val="24"/>
    </w:rPr>
  </w:style>
  <w:style w:type="paragraph" w:styleId="13">
    <w:name w:val="List Paragraph"/>
    <w:basedOn w:val="1"/>
    <w:qFormat/>
    <w:uiPriority w:val="99"/>
    <w:pPr>
      <w:ind w:firstLine="420" w:firstLineChars="200"/>
    </w:pPr>
  </w:style>
  <w:style w:type="character" w:customStyle="1" w:styleId="14">
    <w:name w:val="Header Char"/>
    <w:basedOn w:val="9"/>
    <w:link w:val="6"/>
    <w:semiHidden/>
    <w:qFormat/>
    <w:locked/>
    <w:uiPriority w:val="99"/>
    <w:rPr>
      <w:rFonts w:cs="Times New Roman"/>
      <w:sz w:val="18"/>
      <w:szCs w:val="18"/>
    </w:rPr>
  </w:style>
  <w:style w:type="character" w:customStyle="1" w:styleId="15">
    <w:name w:val="Footer Char"/>
    <w:basedOn w:val="9"/>
    <w:link w:val="5"/>
    <w:semiHidden/>
    <w:qFormat/>
    <w:locked/>
    <w:uiPriority w:val="99"/>
    <w:rPr>
      <w:rFonts w:cs="Times New Roman"/>
      <w:sz w:val="18"/>
      <w:szCs w:val="18"/>
    </w:rPr>
  </w:style>
  <w:style w:type="character" w:customStyle="1" w:styleId="16">
    <w:name w:val="Date Char"/>
    <w:basedOn w:val="9"/>
    <w:link w:val="4"/>
    <w:semiHidden/>
    <w:qFormat/>
    <w:locked/>
    <w:uiPriority w:val="99"/>
    <w:rPr>
      <w:rFonts w:cs="Times New Roman"/>
    </w:rPr>
  </w:style>
  <w:style w:type="character" w:customStyle="1" w:styleId="17">
    <w:name w:val="正文1 Char Char Char Char"/>
    <w:basedOn w:val="9"/>
    <w:link w:val="18"/>
    <w:qFormat/>
    <w:uiPriority w:val="0"/>
  </w:style>
  <w:style w:type="paragraph" w:customStyle="1" w:styleId="18">
    <w:name w:val="正文1 Char Char Char"/>
    <w:basedOn w:val="1"/>
    <w:link w:val="17"/>
    <w:qFormat/>
    <w:uiPriority w:val="0"/>
    <w:pPr>
      <w:spacing w:line="360" w:lineRule="auto"/>
      <w:ind w:firstLine="200" w:firstLineChars="200"/>
    </w:pPr>
  </w:style>
  <w:style w:type="paragraph" w:customStyle="1" w:styleId="19">
    <w:name w:val="Char"/>
    <w:basedOn w:val="1"/>
    <w:qFormat/>
    <w:uiPriority w:val="0"/>
  </w:style>
  <w:style w:type="paragraph" w:customStyle="1" w:styleId="20">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21">
    <w:name w:val="Heading #2|1"/>
    <w:basedOn w:val="1"/>
    <w:qFormat/>
    <w:uiPriority w:val="0"/>
    <w:pPr>
      <w:keepNext w:val="0"/>
      <w:keepLines w:val="0"/>
      <w:widowControl w:val="0"/>
      <w:shd w:val="clear" w:color="auto" w:fill="auto"/>
      <w:spacing w:after="500" w:line="566" w:lineRule="exact"/>
      <w:jc w:val="center"/>
      <w:outlineLvl w:val="1"/>
    </w:pPr>
    <w:rPr>
      <w:rFonts w:ascii="宋体" w:eastAsia="宋体" w:cs="宋体"/>
      <w:color w:val="37343A"/>
      <w:sz w:val="44"/>
      <w:szCs w:val="44"/>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china</Company>
  <Pages>7</Pages>
  <Words>425</Words>
  <Characters>2428</Characters>
  <Lines>0</Lines>
  <Paragraphs>0</Paragraphs>
  <TotalTime>3</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2020-07-03T02:35:00Z</dcterms:created>
  <dc:creator>User</dc:creator>
  <cp:lastModifiedBy>曼若若</cp:lastModifiedBy>
  <cp:lastPrinted>2022-01-24T02:49:00Z</cp:lastPrinted>
  <dcterms:modified xsi:type="dcterms:W3CDTF">2022-01-25T03:29:53Z</dcterms:modified>
  <dc:title> 文昌市人民医院电脑打印耗材年度供应商遴选招标公告</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082CF7B8ED1B443A8356881F3958F2C6</vt:lpwstr>
  </property>
</Properties>
</file>