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洗涤设备维护保养</w:t>
      </w: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项目招标</w:t>
      </w: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23" w:firstLineChars="200"/>
        <w:jc w:val="center"/>
        <w:textAlignment w:val="auto"/>
        <w:rPr>
          <w:rFonts w:ascii="Times New Roman" w:hAnsi="Times New Roman" w:eastAsia="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洗衣组的洗涤设备维护保养的合同已到期，为了确保洗涤设备的正常运转</w:t>
      </w:r>
      <w:r>
        <w:rPr>
          <w:rFonts w:hint="eastAsia" w:ascii="仿宋_GB2312" w:hAnsi="宋体" w:eastAsia="仿宋_GB2312"/>
          <w:sz w:val="32"/>
          <w:szCs w:val="32"/>
        </w:rPr>
        <w:t>，经院长办公会议讨论决定：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继续委托第三方公司进行维护</w:t>
      </w:r>
      <w:r>
        <w:rPr>
          <w:rFonts w:hint="eastAsia" w:ascii="仿宋_GB2312" w:hAnsi="宋体" w:eastAsia="仿宋_GB2312"/>
          <w:sz w:val="32"/>
          <w:szCs w:val="32"/>
        </w:rPr>
        <w:t>。现对该项目以公开招标的方式组织采购，欢迎符合条件的供应商参加投标。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sz w:val="32"/>
          <w:szCs w:val="32"/>
        </w:rPr>
        <w:t>项目编号：</w:t>
      </w:r>
      <w:r>
        <w:rPr>
          <w:rFonts w:hint="eastAsia" w:ascii="仿宋_GB2312" w:hAnsi="宋体" w:eastAsia="仿宋_GB2312"/>
          <w:sz w:val="32"/>
          <w:szCs w:val="32"/>
        </w:rPr>
        <w:t>2021第（04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）号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（二）项目名称：</w:t>
      </w: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洗涤设备维护保养</w:t>
      </w:r>
      <w:r>
        <w:rPr>
          <w:rFonts w:hint="eastAsia" w:ascii="仿宋_GB2312" w:hAnsi="宋体" w:eastAsia="仿宋_GB2312"/>
          <w:sz w:val="32"/>
          <w:szCs w:val="32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（三）项目地点：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（四）招标方式：</w:t>
      </w:r>
      <w:r>
        <w:rPr>
          <w:rFonts w:hint="eastAsia" w:ascii="仿宋_GB2312" w:hAnsi="宋体" w:eastAsia="仿宋_GB2312"/>
          <w:sz w:val="32"/>
          <w:szCs w:val="32"/>
        </w:rPr>
        <w:t>竞争性谈判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（五）招标控制价：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36000</w:t>
      </w:r>
      <w:r>
        <w:rPr>
          <w:rFonts w:hint="eastAsia" w:ascii="仿宋_GB2312" w:hAnsi="宋体" w:eastAsia="仿宋_GB2312"/>
          <w:sz w:val="32"/>
          <w:szCs w:val="32"/>
        </w:rPr>
        <w:t>.00元（报价超过招标控制价无效）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（六）采购需求：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洗涤设备维护保养</w:t>
      </w:r>
      <w:r>
        <w:rPr>
          <w:rFonts w:hint="eastAsia" w:ascii="仿宋_GB2312" w:hAnsi="宋体" w:eastAsia="仿宋_GB2312"/>
          <w:sz w:val="32"/>
          <w:szCs w:val="32"/>
        </w:rPr>
        <w:t>（见附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件1）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二、申请人的资格要求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（一）</w:t>
      </w:r>
      <w:r>
        <w:rPr>
          <w:rFonts w:hint="eastAsia" w:ascii="仿宋_GB2312" w:hAnsi="宋体" w:eastAsia="仿宋_GB2312"/>
          <w:sz w:val="32"/>
          <w:szCs w:val="32"/>
        </w:rPr>
        <w:t>在中华人民共和国注册的、具有独立承担民事责任能力的法人(需提供营业执照副本、税务登记证、组织机构代码证复印件或三证合一营业执照复印件)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（二）</w:t>
      </w:r>
      <w:r>
        <w:rPr>
          <w:rFonts w:hint="eastAsia" w:ascii="仿宋_GB2312" w:hAnsi="宋体" w:eastAsia="仿宋_GB2312"/>
          <w:sz w:val="32"/>
          <w:szCs w:val="32"/>
        </w:rPr>
        <w:t>具有承担本项目所需求的足够专业人员、经验和技术能力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（三）</w:t>
      </w:r>
      <w:r>
        <w:rPr>
          <w:rFonts w:hint="eastAsia" w:ascii="仿宋_GB2312" w:hAnsi="宋体" w:eastAsia="仿宋_GB2312"/>
          <w:sz w:val="32"/>
          <w:szCs w:val="32"/>
        </w:rPr>
        <w:t>参加采购活动前三年内(成立不足三年的从成立之日起计算)，在经营活动中没有重大违法记录(提供声明函)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（四）</w:t>
      </w:r>
      <w:r>
        <w:rPr>
          <w:rFonts w:hint="eastAsia" w:ascii="仿宋_GB2312" w:hAnsi="宋体" w:eastAsia="仿宋_GB2312"/>
          <w:sz w:val="32"/>
          <w:szCs w:val="32"/>
        </w:rPr>
        <w:t>提供供应商在“信用中国”网站(www.creditchina.gov.cn)没有被列入失信被执行人，重大税收违法案件当事人名单、政府采购严重违法失信名单和没有被列入“中国政府采购网”(www.ccgp.gov.cn)政府采购严重违法失信行为记录名单(4张网址证明截图加盖公章，查询时间需在本项目公告发布之后至响应文件递交截止时间之间)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本项目不接受联合体投标。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（一）报名时间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sz w:val="32"/>
          <w:szCs w:val="32"/>
        </w:rPr>
        <w:t>2021年10月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宋体" w:eastAsia="仿宋_GB2312"/>
          <w:sz w:val="32"/>
          <w:szCs w:val="32"/>
        </w:rPr>
        <w:t>日(上午8:30至11:30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下午15:00至17:00)。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（二）地点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sz w:val="32"/>
          <w:szCs w:val="32"/>
        </w:rPr>
        <w:t>文昌市人民医院门诊楼五楼招标办（508室）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（三）方式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sz w:val="32"/>
          <w:szCs w:val="32"/>
        </w:rPr>
        <w:t>现场报名（附件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）。须提供营业执照副本、组织机构代码证或三证合一营业执照副本、授权委托书(附法定代表人及授权代理人身份证复印件)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（一）开标时间：</w:t>
      </w:r>
      <w:r>
        <w:rPr>
          <w:rFonts w:hint="eastAsia" w:ascii="仿宋_GB2312" w:hAnsi="宋体" w:eastAsia="仿宋_GB2312"/>
          <w:sz w:val="32"/>
          <w:szCs w:val="32"/>
        </w:rPr>
        <w:t>2021年10月1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日下午1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（二）递交投标文件时间为开标现场递交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（三）开标地点：</w:t>
      </w:r>
      <w:r>
        <w:rPr>
          <w:rFonts w:hint="eastAsia" w:ascii="仿宋_GB2312" w:hAnsi="宋体" w:eastAsia="仿宋_GB2312"/>
          <w:sz w:val="32"/>
          <w:szCs w:val="32"/>
        </w:rPr>
        <w:t>文昌市人民医院门诊五楼党委会议室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（四）采购中标结果查询：</w:t>
      </w:r>
      <w:r>
        <w:rPr>
          <w:rFonts w:hint="eastAsia" w:ascii="仿宋_GB2312" w:hAnsi="宋体" w:eastAsia="仿宋_GB2312"/>
          <w:sz w:val="32"/>
          <w:szCs w:val="32"/>
        </w:rPr>
        <w:t>文昌市人民医院官网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六、采购人联系方式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联系人：饶女士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联系电话：0898-63256620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洗涤设备维护保养报价单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880" w:firstLineChars="286"/>
        <w:jc w:val="left"/>
        <w:textAlignment w:val="auto"/>
        <w:rPr>
          <w:rFonts w:hint="eastAsia" w:ascii="仿宋_GB2312" w:hAnsi="宋体" w:eastAsia="仿宋_GB2312"/>
          <w:spacing w:val="-6"/>
          <w:sz w:val="32"/>
          <w:szCs w:val="32"/>
        </w:rPr>
      </w:pPr>
      <w:r>
        <w:rPr>
          <w:rFonts w:hint="eastAsia" w:ascii="仿宋_GB2312" w:hAnsi="宋体" w:eastAsia="仿宋_GB2312"/>
          <w:spacing w:val="-6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pacing w:val="-6"/>
          <w:sz w:val="32"/>
          <w:szCs w:val="32"/>
          <w:lang w:eastAsia="zh-CN"/>
        </w:rPr>
        <w:t>洗涤设备维护保养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项目投标报名表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401" w:firstLineChars="1688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 2021年10月8日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jc w:val="both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560" w:lineRule="exact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洗涤设备维护保养报价单</w:t>
      </w:r>
    </w:p>
    <w:tbl>
      <w:tblPr>
        <w:tblStyle w:val="5"/>
        <w:tblpPr w:leftFromText="180" w:rightFromText="180" w:vertAnchor="text" w:horzAnchor="page" w:tblpX="1240" w:tblpY="222"/>
        <w:tblW w:w="9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1920"/>
        <w:gridCol w:w="2115"/>
        <w:gridCol w:w="1470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设备名称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型 号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品  牌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eastAsia="zh-CN"/>
              </w:rPr>
              <w:t>生产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年份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eastAsia="zh-CN"/>
              </w:rPr>
              <w:t>投标报价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1.全自动洗衣脱水机1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XGQ-120F-1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2010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2.全自动烘干机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GZZ-50-1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2"/>
                <w:szCs w:val="21"/>
              </w:rPr>
            </w:pPr>
            <w:r>
              <w:rPr>
                <w:rFonts w:hint="eastAsia" w:ascii="黑体" w:hAnsi="黑体" w:eastAsia="黑体"/>
                <w:spacing w:val="-2"/>
                <w:szCs w:val="21"/>
              </w:rPr>
              <w:t>2010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3.全自动烘干机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GZZ-50-5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2"/>
                <w:szCs w:val="21"/>
              </w:rPr>
            </w:pPr>
            <w:r>
              <w:rPr>
                <w:rFonts w:hint="eastAsia" w:ascii="黑体" w:hAnsi="黑体" w:eastAsia="黑体"/>
                <w:spacing w:val="-2"/>
                <w:szCs w:val="21"/>
              </w:rPr>
              <w:t>2010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tcBorders>
              <w:bottom w:val="nil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卫生隔离</w:t>
            </w:r>
          </w:p>
          <w:p>
            <w:pPr>
              <w:ind w:firstLine="315" w:firstLineChars="150"/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洗衣脱水机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XGQ-25GL-1</w:t>
            </w:r>
          </w:p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传染科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HAIDE海德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2"/>
                <w:szCs w:val="21"/>
              </w:rPr>
            </w:pPr>
            <w:r>
              <w:rPr>
                <w:rFonts w:hint="eastAsia" w:ascii="黑体" w:hAnsi="黑体" w:eastAsia="黑体"/>
                <w:spacing w:val="-2"/>
                <w:szCs w:val="21"/>
              </w:rPr>
              <w:t>2010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tcBorders>
              <w:bottom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5.全自动洗衣脱水机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XGQ-50F-1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2011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tcBorders>
              <w:bottom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6.全自动洗衣脱水机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XGQ-50F-2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2011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tcBorders>
              <w:bottom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7.全自动洗脱机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XGQ-120F-2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tcBorders>
              <w:bottom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8.全自动洗脱机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XGQ-80F-1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tcBorders>
              <w:bottom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9.全自动烘干机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GZZ-100-1</w:t>
            </w:r>
          </w:p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（电蒸两用）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DACHEN大成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tcBorders>
              <w:bottom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10.全自动烘干机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GZZ-100-2</w:t>
            </w:r>
          </w:p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（电蒸两用）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DACHEN大成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11.全自动烘干机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GZZ-50-2</w:t>
            </w:r>
          </w:p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（电蒸两用）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12.全自动烘干机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GZZ-50-3</w:t>
            </w:r>
          </w:p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（电蒸两用）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13.全自动烘干机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GZZ-50-4</w:t>
            </w:r>
          </w:p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（电蒸两用）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DELI得力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14.空气压缩机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0.6M3-2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广空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15.手工抽湿烫台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YTT-1500-1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HAIDE海德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16.手工抽湿烫台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YTT-1500-2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HAIDE海德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17.手工抽湿烫台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YTT-1500-3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HAIDE海德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18.手工抽湿烫台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YTT-1500-4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HAIDE海德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19.空气压缩机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0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0.6M3-1</w:t>
            </w: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pacing w:val="-16"/>
                <w:szCs w:val="21"/>
              </w:rPr>
            </w:pPr>
            <w:r>
              <w:rPr>
                <w:rFonts w:hint="eastAsia" w:ascii="黑体" w:hAnsi="黑体" w:eastAsia="黑体" w:cs="华文中宋"/>
                <w:szCs w:val="21"/>
              </w:rPr>
              <w:t>广空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  <w:r>
              <w:rPr>
                <w:rFonts w:hint="eastAsia" w:ascii="黑体" w:hAnsi="黑体" w:eastAsia="黑体"/>
                <w:spacing w:val="-4"/>
                <w:szCs w:val="21"/>
              </w:rPr>
              <w:t>2014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475" w:type="dxa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华文中宋"/>
                <w:szCs w:val="21"/>
                <w:lang w:eastAsia="zh-CN"/>
              </w:rPr>
            </w:pPr>
            <w:r>
              <w:rPr>
                <w:rFonts w:hint="eastAsia" w:ascii="黑体" w:hAnsi="黑体" w:eastAsia="黑体" w:cs="华文中宋"/>
                <w:szCs w:val="21"/>
                <w:lang w:eastAsia="zh-CN"/>
              </w:rPr>
              <w:t>合计（含税报价）：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华文中宋"/>
                <w:szCs w:val="21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hAnsi="黑体" w:eastAsia="黑体"/>
                <w:spacing w:val="-4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附件 2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洗涤设备维护保养项目投标报名表</w:t>
      </w:r>
    </w:p>
    <w:p>
      <w:pPr>
        <w:spacing w:line="560" w:lineRule="exact"/>
        <w:jc w:val="center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5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1696"/>
        <w:gridCol w:w="2050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所报项目全称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z w:val="32"/>
                <w:szCs w:val="32"/>
              </w:rPr>
              <w:t>文昌市人民医院洗涤设备维护保养项目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意向报名商家全称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联系人</w:t>
            </w:r>
          </w:p>
        </w:tc>
        <w:tc>
          <w:tcPr>
            <w:tcW w:w="1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sz w:val="32"/>
                <w:szCs w:val="32"/>
              </w:rPr>
              <w:t>文昌市人民医院招标办   联系电话 饶女士  63256620</w:t>
            </w:r>
          </w:p>
        </w:tc>
      </w:tr>
    </w:tbl>
    <w:p>
      <w:pPr>
        <w:spacing w:line="560" w:lineRule="exact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7BCC610-EAA2-44B0-ACA9-067921DB2C0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E05C3FB9-E1C2-4544-B169-21E6AF76CA0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787595E-CE49-49A3-B345-DFBE31E9261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4C926FC8-7F17-431D-BDB2-5B9BAEEA717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5433B84-2D25-4D87-956C-1A5768E56507}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6" w:fontKey="{DD442C23-8A2D-4F66-B767-3FF1FCAF80E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06150929-BD53-4BA0-B5FB-F32CA24408A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???_GBK">
    <w:altName w:val="Courier New"/>
    <w:panose1 w:val="00000000000000000000"/>
    <w:charset w:val="00"/>
    <w:family w:val="script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0FD7B23B-33C3-40BB-9D0C-03456B9256E6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9" w:fontKey="{02984870-449A-4A55-835B-1ED814D52CC5}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10" w:fontKey="{96343C45-4362-48FE-BEC3-33A54E63559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1" w:fontKey="{BE5F89EA-B68E-4D47-A93B-406097DED3E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8164F2"/>
    <w:multiLevelType w:val="singleLevel"/>
    <w:tmpl w:val="818164F2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9BC"/>
    <w:rsid w:val="000E60E3"/>
    <w:rsid w:val="002E44B6"/>
    <w:rsid w:val="003929BC"/>
    <w:rsid w:val="003D2B4B"/>
    <w:rsid w:val="00524AF9"/>
    <w:rsid w:val="00666259"/>
    <w:rsid w:val="00915B6B"/>
    <w:rsid w:val="009414E7"/>
    <w:rsid w:val="009B1C19"/>
    <w:rsid w:val="00B80834"/>
    <w:rsid w:val="00F565B6"/>
    <w:rsid w:val="00F76878"/>
    <w:rsid w:val="0173033C"/>
    <w:rsid w:val="01D15893"/>
    <w:rsid w:val="03DD5442"/>
    <w:rsid w:val="045971D6"/>
    <w:rsid w:val="0CB16926"/>
    <w:rsid w:val="10970ABB"/>
    <w:rsid w:val="1ADD3D84"/>
    <w:rsid w:val="1F4C63B3"/>
    <w:rsid w:val="213F45CE"/>
    <w:rsid w:val="22EF614B"/>
    <w:rsid w:val="25B720A9"/>
    <w:rsid w:val="27107FC7"/>
    <w:rsid w:val="31034C85"/>
    <w:rsid w:val="31391825"/>
    <w:rsid w:val="337F4C8D"/>
    <w:rsid w:val="35D11D43"/>
    <w:rsid w:val="375C10C2"/>
    <w:rsid w:val="3A707FC4"/>
    <w:rsid w:val="3ED93462"/>
    <w:rsid w:val="445F4C27"/>
    <w:rsid w:val="54C60D72"/>
    <w:rsid w:val="54E74F4A"/>
    <w:rsid w:val="612A77AF"/>
    <w:rsid w:val="61B1412B"/>
    <w:rsid w:val="67454C0E"/>
    <w:rsid w:val="6AFC3868"/>
    <w:rsid w:val="6CE762C8"/>
    <w:rsid w:val="6D875AFF"/>
    <w:rsid w:val="7041460E"/>
    <w:rsid w:val="72130176"/>
    <w:rsid w:val="7268558D"/>
    <w:rsid w:val="7C99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0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3">
    <w:name w:val="Body Text"/>
    <w:basedOn w:val="1"/>
    <w:next w:val="1"/>
    <w:link w:val="10"/>
    <w:qFormat/>
    <w:uiPriority w:val="99"/>
    <w:rPr>
      <w:rFonts w:ascii="宋体" w:hAnsi="宋体" w:cs="宋体"/>
      <w:sz w:val="24"/>
      <w:lang w:val="zh-CN"/>
    </w:rPr>
  </w:style>
  <w:style w:type="paragraph" w:styleId="4">
    <w:name w:val="Body Text First Indent"/>
    <w:basedOn w:val="3"/>
    <w:next w:val="1"/>
    <w:link w:val="11"/>
    <w:qFormat/>
    <w:uiPriority w:val="99"/>
    <w:pPr>
      <w:ind w:firstLine="420" w:firstLineChars="100"/>
    </w:pPr>
    <w:rPr>
      <w:sz w:val="21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Char"/>
    <w:basedOn w:val="1"/>
    <w:link w:val="7"/>
    <w:qFormat/>
    <w:uiPriority w:val="0"/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Body Text Char"/>
    <w:basedOn w:val="7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1">
    <w:name w:val="Body Text First Indent Char"/>
    <w:basedOn w:val="10"/>
    <w:link w:val="4"/>
    <w:semiHidden/>
    <w:qFormat/>
    <w:locked/>
    <w:uiPriority w:val="99"/>
  </w:style>
  <w:style w:type="character" w:customStyle="1" w:styleId="12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  <w:style w:type="character" w:customStyle="1" w:styleId="13">
    <w:name w:val="正文1 Char Char Char Char"/>
    <w:basedOn w:val="7"/>
    <w:link w:val="14"/>
    <w:qFormat/>
    <w:uiPriority w:val="0"/>
  </w:style>
  <w:style w:type="paragraph" w:customStyle="1" w:styleId="14">
    <w:name w:val="正文1 Char Char Char"/>
    <w:basedOn w:val="1"/>
    <w:link w:val="13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4</Pages>
  <Words>1434</Words>
  <Characters>1672</Characters>
  <Lines>0</Lines>
  <Paragraphs>0</Paragraphs>
  <TotalTime>5</TotalTime>
  <ScaleCrop>false</ScaleCrop>
  <LinksUpToDate>false</LinksUpToDate>
  <CharactersWithSpaces>1715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2021-09-26T07:16:00Z</dcterms:created>
  <dc:creator>Lenovo</dc:creator>
  <cp:lastModifiedBy>曼若若</cp:lastModifiedBy>
  <cp:lastPrinted>2021-09-30T08:49:00Z</cp:lastPrinted>
  <dcterms:modified xsi:type="dcterms:W3CDTF">2021-10-08T02:22:37Z</dcterms:modified>
  <dc:title>文昌市人民医院检验科标本传送系统项目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549D2D356FC24F498362B14AD55E20AB</vt:lpwstr>
  </property>
</Properties>
</file>