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line="560" w:lineRule="exact"/>
        <w:jc w:val="center"/>
        <w:rPr>
          <w:rFonts w:ascii="方正小标宋简体" w:hAnsi="方正小标宋简体" w:eastAsia="方正小标宋简体" w:cs="方正小标宋简体"/>
          <w:color w:val="000000"/>
          <w:sz w:val="44"/>
          <w:szCs w:val="44"/>
        </w:rPr>
      </w:pPr>
      <w:r>
        <w:rPr>
          <w:color w:val="000000"/>
          <w:sz w:val="44"/>
          <w:szCs w:val="44"/>
        </w:rPr>
        <w:t> </w:t>
      </w:r>
      <w:r>
        <w:rPr>
          <w:rFonts w:hint="eastAsia" w:ascii="方正小标宋简体" w:hAnsi="方正小标宋简体" w:eastAsia="方正小标宋简体" w:cs="方正小标宋简体"/>
          <w:color w:val="000000"/>
          <w:sz w:val="44"/>
          <w:szCs w:val="44"/>
        </w:rPr>
        <w:t>文昌市人民医院常用可降解塑料袋招标公告</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40" w:firstLineChars="200"/>
        <w:textAlignment w:val="auto"/>
        <w:rPr>
          <w:rFonts w:ascii="黑体" w:hAnsi="微软雅黑" w:eastAsia="黑体" w:cs="宋体"/>
          <w:b w:val="0"/>
          <w:bCs w:val="0"/>
          <w:color w:val="000000"/>
          <w:kern w:val="0"/>
          <w:sz w:val="32"/>
          <w:szCs w:val="32"/>
        </w:rPr>
      </w:pPr>
      <w:r>
        <w:rPr>
          <w:b w:val="0"/>
          <w:bCs w:val="0"/>
          <w:color w:val="000000"/>
          <w:sz w:val="32"/>
          <w:szCs w:val="32"/>
        </w:rPr>
        <w:t> </w:t>
      </w:r>
      <w:r>
        <w:rPr>
          <w:rFonts w:hint="eastAsia" w:ascii="黑体" w:hAnsi="微软雅黑" w:eastAsia="黑体" w:cs="宋体"/>
          <w:b w:val="0"/>
          <w:bCs w:val="0"/>
          <w:color w:val="000000"/>
          <w:kern w:val="0"/>
          <w:sz w:val="32"/>
          <w:szCs w:val="32"/>
        </w:rPr>
        <w:t>一、项目概况与招标范围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（一）项目名称：文昌市人民医院</w:t>
      </w:r>
      <w:r>
        <w:rPr>
          <w:rFonts w:hint="eastAsia" w:ascii="仿宋_GB2312" w:hAnsi="方正小标宋简体" w:eastAsia="仿宋_GB2312" w:cs="方正小标宋简体"/>
          <w:b w:val="0"/>
          <w:bCs w:val="0"/>
          <w:color w:val="000000"/>
          <w:sz w:val="32"/>
          <w:szCs w:val="32"/>
        </w:rPr>
        <w:t>常用可降解塑料袋采购</w:t>
      </w:r>
      <w:r>
        <w:rPr>
          <w:rFonts w:hint="eastAsia" w:ascii="仿宋_GB2312" w:eastAsia="仿宋_GB2312"/>
          <w:b w:val="0"/>
          <w:bCs w:val="0"/>
          <w:sz w:val="32"/>
          <w:szCs w:val="32"/>
        </w:rPr>
        <w:t>项目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（二）招标编号：文昌市人民医院</w:t>
      </w:r>
      <w:r>
        <w:rPr>
          <w:rFonts w:ascii="仿宋_GB2312" w:eastAsia="仿宋_GB2312"/>
          <w:b w:val="0"/>
          <w:bCs w:val="0"/>
          <w:sz w:val="32"/>
          <w:szCs w:val="32"/>
        </w:rPr>
        <w:t>2021</w:t>
      </w:r>
      <w:r>
        <w:rPr>
          <w:rFonts w:hint="eastAsia" w:ascii="仿宋_GB2312" w:eastAsia="仿宋_GB2312"/>
          <w:b w:val="0"/>
          <w:bCs w:val="0"/>
          <w:sz w:val="32"/>
          <w:szCs w:val="32"/>
        </w:rPr>
        <w:t>第（</w:t>
      </w:r>
      <w:r>
        <w:rPr>
          <w:rFonts w:ascii="仿宋_GB2312" w:eastAsia="仿宋_GB2312"/>
          <w:b w:val="0"/>
          <w:bCs w:val="0"/>
          <w:sz w:val="32"/>
          <w:szCs w:val="32"/>
        </w:rPr>
        <w:t>024</w:t>
      </w:r>
      <w:r>
        <w:rPr>
          <w:rFonts w:hint="eastAsia" w:ascii="仿宋_GB2312" w:eastAsia="仿宋_GB2312"/>
          <w:b w:val="0"/>
          <w:bCs w:val="0"/>
          <w:sz w:val="32"/>
          <w:szCs w:val="32"/>
        </w:rPr>
        <w:t>）号</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（三）招标内容：</w:t>
      </w:r>
      <w:r>
        <w:rPr>
          <w:rFonts w:hint="eastAsia" w:ascii="仿宋_GB2312" w:hAnsi="方正小标宋简体" w:eastAsia="仿宋_GB2312" w:cs="方正小标宋简体"/>
          <w:b w:val="0"/>
          <w:bCs w:val="0"/>
          <w:color w:val="000000"/>
          <w:sz w:val="32"/>
          <w:szCs w:val="32"/>
        </w:rPr>
        <w:t>可降解塑料袋</w:t>
      </w:r>
      <w:r>
        <w:rPr>
          <w:rFonts w:hint="eastAsia" w:ascii="仿宋_GB2312" w:eastAsia="仿宋_GB2312"/>
          <w:b w:val="0"/>
          <w:bCs w:val="0"/>
          <w:sz w:val="32"/>
          <w:szCs w:val="32"/>
        </w:rPr>
        <w:t>（附件</w:t>
      </w:r>
      <w:r>
        <w:rPr>
          <w:rFonts w:ascii="仿宋_GB2312" w:eastAsia="仿宋_GB2312"/>
          <w:b w:val="0"/>
          <w:bCs w:val="0"/>
          <w:sz w:val="32"/>
          <w:szCs w:val="32"/>
        </w:rPr>
        <w:t>2</w:t>
      </w:r>
      <w:r>
        <w:rPr>
          <w:rFonts w:hint="eastAsia" w:ascii="仿宋_GB2312" w:eastAsia="仿宋_GB2312"/>
          <w:b w:val="0"/>
          <w:bCs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（四）配送方式：中标企业接到送货通知需</w:t>
      </w:r>
      <w:r>
        <w:rPr>
          <w:rFonts w:ascii="仿宋_GB2312" w:eastAsia="仿宋_GB2312"/>
          <w:b w:val="0"/>
          <w:bCs w:val="0"/>
          <w:sz w:val="32"/>
          <w:szCs w:val="32"/>
        </w:rPr>
        <w:t>24</w:t>
      </w:r>
      <w:r>
        <w:rPr>
          <w:rFonts w:hint="eastAsia" w:ascii="仿宋_GB2312" w:eastAsia="仿宋_GB2312"/>
          <w:b w:val="0"/>
          <w:bCs w:val="0"/>
          <w:sz w:val="32"/>
          <w:szCs w:val="32"/>
        </w:rPr>
        <w:t>小时内送到文昌市人民医院相关指定地点。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（五）服务周期：自中标供应商签订合同后一年内。</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（六）质量要求：1</w:t>
      </w:r>
      <w:r>
        <w:rPr>
          <w:rFonts w:hint="eastAsia" w:ascii="仿宋" w:hAnsi="仿宋" w:eastAsia="仿宋"/>
          <w:b w:val="0"/>
          <w:bCs w:val="0"/>
          <w:color w:val="0C0C0C" w:themeColor="text1" w:themeTint="F2"/>
          <w:sz w:val="32"/>
          <w:szCs w:val="32"/>
          <w:lang w:val="en-US" w:eastAsia="zh-CN"/>
        </w:rPr>
        <w:t>.</w:t>
      </w:r>
      <w:r>
        <w:rPr>
          <w:rFonts w:hint="eastAsia" w:ascii="仿宋" w:hAnsi="仿宋" w:eastAsia="仿宋"/>
          <w:b w:val="0"/>
          <w:bCs w:val="0"/>
          <w:color w:val="0C0C0C" w:themeColor="text1" w:themeTint="F2"/>
          <w:sz w:val="32"/>
          <w:szCs w:val="32"/>
        </w:rPr>
        <w:t>印刷内容需按照院方要求，产品为全生物降解塑料制品，不含普通PE类塑料，符合堆肥标准。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2</w:t>
      </w:r>
      <w:r>
        <w:rPr>
          <w:rFonts w:hint="eastAsia" w:ascii="仿宋" w:hAnsi="仿宋" w:eastAsia="仿宋"/>
          <w:b w:val="0"/>
          <w:bCs w:val="0"/>
          <w:color w:val="0C0C0C" w:themeColor="text1" w:themeTint="F2"/>
          <w:sz w:val="32"/>
          <w:szCs w:val="32"/>
          <w:lang w:val="en-US" w:eastAsia="zh-CN"/>
        </w:rPr>
        <w:t>.</w:t>
      </w:r>
      <w:r>
        <w:rPr>
          <w:rFonts w:hint="eastAsia" w:ascii="仿宋" w:hAnsi="仿宋" w:eastAsia="仿宋"/>
          <w:b w:val="0"/>
          <w:bCs w:val="0"/>
          <w:color w:val="0C0C0C" w:themeColor="text1" w:themeTint="F2"/>
          <w:sz w:val="32"/>
          <w:szCs w:val="32"/>
        </w:rPr>
        <w:t>产品满足《海南省禁止生产销售使用一次性不可降解塑料制品名录（第一批）》的要求。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3</w:t>
      </w:r>
      <w:r>
        <w:rPr>
          <w:rFonts w:hint="eastAsia" w:ascii="仿宋" w:hAnsi="仿宋" w:eastAsia="仿宋"/>
          <w:b w:val="0"/>
          <w:bCs w:val="0"/>
          <w:color w:val="0C0C0C" w:themeColor="text1" w:themeTint="F2"/>
          <w:sz w:val="32"/>
          <w:szCs w:val="32"/>
          <w:lang w:val="en-US" w:eastAsia="zh-CN"/>
        </w:rPr>
        <w:t>.</w:t>
      </w:r>
      <w:r>
        <w:rPr>
          <w:rFonts w:hint="eastAsia" w:ascii="仿宋" w:hAnsi="仿宋" w:eastAsia="仿宋"/>
          <w:b w:val="0"/>
          <w:bCs w:val="0"/>
          <w:color w:val="0C0C0C" w:themeColor="text1" w:themeTint="F2"/>
          <w:sz w:val="32"/>
          <w:szCs w:val="32"/>
        </w:rPr>
        <w:t>产品符合海南省地方标准DB46/T505-2020,并通过第三方检验（可提供检验报告）。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4</w:t>
      </w:r>
      <w:r>
        <w:rPr>
          <w:rFonts w:hint="eastAsia" w:ascii="仿宋" w:hAnsi="仿宋" w:eastAsia="仿宋"/>
          <w:b w:val="0"/>
          <w:bCs w:val="0"/>
          <w:color w:val="0C0C0C" w:themeColor="text1" w:themeTint="F2"/>
          <w:sz w:val="32"/>
          <w:szCs w:val="32"/>
          <w:lang w:val="en-US" w:eastAsia="zh-CN"/>
        </w:rPr>
        <w:t>.</w:t>
      </w:r>
      <w:r>
        <w:rPr>
          <w:rFonts w:hint="eastAsia" w:ascii="仿宋" w:hAnsi="仿宋" w:eastAsia="仿宋"/>
          <w:b w:val="0"/>
          <w:bCs w:val="0"/>
          <w:color w:val="0C0C0C" w:themeColor="text1" w:themeTint="F2"/>
          <w:sz w:val="32"/>
          <w:szCs w:val="32"/>
        </w:rPr>
        <w:t>产品皆印有由海南省市场监督管理局提供的海南省电子监管码用于追溯查询监管全生物降解袋的相关信息（诸如名称、成分、及规格等）。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5</w:t>
      </w:r>
      <w:r>
        <w:rPr>
          <w:rFonts w:hint="eastAsia" w:ascii="仿宋" w:hAnsi="仿宋" w:eastAsia="仿宋"/>
          <w:b w:val="0"/>
          <w:bCs w:val="0"/>
          <w:color w:val="0C0C0C" w:themeColor="text1" w:themeTint="F2"/>
          <w:sz w:val="32"/>
          <w:szCs w:val="32"/>
          <w:lang w:val="en-US" w:eastAsia="zh-CN"/>
        </w:rPr>
        <w:t>.</w:t>
      </w:r>
      <w:r>
        <w:rPr>
          <w:rFonts w:hint="eastAsia" w:ascii="仿宋" w:hAnsi="仿宋" w:eastAsia="仿宋"/>
          <w:b w:val="0"/>
          <w:bCs w:val="0"/>
          <w:color w:val="0C0C0C" w:themeColor="text1" w:themeTint="F2"/>
          <w:sz w:val="32"/>
          <w:szCs w:val="32"/>
        </w:rPr>
        <w:t>产品需提供在当地市场监督管理部门注册的监管二维码，提供原材料的质检报告或是成品产品的质检报告，且满足DB46/505-2020的技术要求。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val="0"/>
          <w:bCs w:val="0"/>
          <w:color w:val="0C0C0C" w:themeColor="text1" w:themeTint="F2"/>
          <w:sz w:val="32"/>
          <w:szCs w:val="32"/>
        </w:rPr>
      </w:pPr>
      <w:r>
        <w:rPr>
          <w:rFonts w:hint="eastAsia" w:ascii="仿宋" w:hAnsi="仿宋" w:eastAsia="仿宋"/>
          <w:b w:val="0"/>
          <w:bCs w:val="0"/>
          <w:color w:val="0C0C0C" w:themeColor="text1" w:themeTint="F2"/>
          <w:sz w:val="32"/>
          <w:szCs w:val="32"/>
        </w:rPr>
        <w:t>6</w:t>
      </w:r>
      <w:r>
        <w:rPr>
          <w:rFonts w:hint="eastAsia" w:ascii="仿宋" w:hAnsi="仿宋" w:eastAsia="仿宋"/>
          <w:b w:val="0"/>
          <w:bCs w:val="0"/>
          <w:color w:val="0C0C0C" w:themeColor="text1" w:themeTint="F2"/>
          <w:sz w:val="32"/>
          <w:szCs w:val="32"/>
          <w:lang w:val="en-US" w:eastAsia="zh-CN"/>
        </w:rPr>
        <w:t>.</w:t>
      </w:r>
      <w:r>
        <w:rPr>
          <w:rFonts w:hint="eastAsia" w:ascii="仿宋" w:hAnsi="仿宋" w:eastAsia="仿宋"/>
          <w:b w:val="0"/>
          <w:bCs w:val="0"/>
          <w:color w:val="0C0C0C" w:themeColor="text1" w:themeTint="F2"/>
          <w:sz w:val="32"/>
          <w:szCs w:val="32"/>
        </w:rPr>
        <w:t>产品印有生产厂家信息且符合环保部门要求的降解说明，以便在使用过程中随时追溯。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（七）本次招标医院成立谈判小组，谈判小组对投标者的报价、产品质量、资信、供货条件、售后服务（供货的承诺）等综合评定后以记名投票方式决定中标单位</w:t>
      </w:r>
      <w:r>
        <w:rPr>
          <w:rFonts w:ascii="仿宋_GB2312" w:eastAsia="仿宋_GB2312"/>
          <w:b w:val="0"/>
          <w:bCs w:val="0"/>
          <w:sz w:val="32"/>
          <w:szCs w:val="32"/>
        </w:rPr>
        <w:t>,</w:t>
      </w:r>
      <w:r>
        <w:rPr>
          <w:rFonts w:hint="eastAsia" w:ascii="仿宋_GB2312" w:eastAsia="仿宋_GB2312"/>
          <w:b w:val="0"/>
          <w:bCs w:val="0"/>
          <w:sz w:val="32"/>
          <w:szCs w:val="32"/>
        </w:rPr>
        <w:t>中标单位按得分高低顺序排列第一中标人、第二中标人、第三中标人。若出现得分相同率的情况，以随机抽取的方式确定排名顺序。若投标人不足</w:t>
      </w:r>
      <w:r>
        <w:rPr>
          <w:rFonts w:ascii="仿宋_GB2312" w:eastAsia="仿宋_GB2312"/>
          <w:b w:val="0"/>
          <w:bCs w:val="0"/>
          <w:sz w:val="32"/>
          <w:szCs w:val="32"/>
        </w:rPr>
        <w:t>3</w:t>
      </w:r>
      <w:r>
        <w:rPr>
          <w:rFonts w:hint="eastAsia" w:ascii="仿宋_GB2312" w:eastAsia="仿宋_GB2312"/>
          <w:b w:val="0"/>
          <w:bCs w:val="0"/>
          <w:sz w:val="32"/>
          <w:szCs w:val="32"/>
        </w:rPr>
        <w:t>家，经资格审查及报价审核合格后，全部入围单位库。</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b w:val="0"/>
          <w:bCs w:val="0"/>
          <w:color w:val="000000"/>
          <w:sz w:val="32"/>
          <w:szCs w:val="32"/>
        </w:rPr>
      </w:pPr>
      <w:r>
        <w:rPr>
          <w:b w:val="0"/>
          <w:bCs w:val="0"/>
          <w:color w:val="000000"/>
          <w:sz w:val="32"/>
          <w:szCs w:val="32"/>
        </w:rPr>
        <w:t> </w:t>
      </w:r>
      <w:r>
        <w:rPr>
          <w:rFonts w:hint="eastAsia" w:ascii="黑体" w:eastAsia="黑体"/>
          <w:b w:val="0"/>
          <w:bCs w:val="0"/>
          <w:color w:val="000000"/>
          <w:sz w:val="32"/>
          <w:szCs w:val="32"/>
        </w:rPr>
        <w:t>二、投标现场报名所需材料（以下材料都需加盖单位公章）：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（一）三证合一营业执照复印件；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（二）法人代表身份证复印件；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（三）文昌市人民医院常用可降解塑料袋投标报名表（附件</w:t>
      </w:r>
      <w:r>
        <w:rPr>
          <w:rFonts w:ascii="仿宋_GB2312" w:eastAsia="仿宋_GB2312"/>
          <w:b w:val="0"/>
          <w:bCs w:val="0"/>
          <w:sz w:val="32"/>
          <w:szCs w:val="32"/>
        </w:rPr>
        <w:t>1</w:t>
      </w:r>
      <w:r>
        <w:rPr>
          <w:rFonts w:hint="eastAsia" w:ascii="仿宋_GB2312" w:eastAsia="仿宋_GB2312"/>
          <w:b w:val="0"/>
          <w:bCs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注：</w:t>
      </w:r>
      <w:r>
        <w:rPr>
          <w:rFonts w:ascii="仿宋_GB2312" w:eastAsia="仿宋_GB2312"/>
          <w:b w:val="0"/>
          <w:bCs w:val="0"/>
          <w:sz w:val="32"/>
          <w:szCs w:val="32"/>
        </w:rPr>
        <w:t>1.</w:t>
      </w:r>
      <w:r>
        <w:rPr>
          <w:rFonts w:hint="eastAsia" w:ascii="仿宋_GB2312" w:eastAsia="仿宋_GB2312"/>
          <w:b w:val="0"/>
          <w:bCs w:val="0"/>
          <w:sz w:val="32"/>
          <w:szCs w:val="32"/>
        </w:rPr>
        <w:t>若有无三证合一营业执照请提交投标单位营业执照复印件、投标单位资质证明文件复印件、投标企业税务登记证复印件；</w:t>
      </w:r>
      <w:r>
        <w:rPr>
          <w:rFonts w:ascii="仿宋_GB2312" w:eastAsia="仿宋_GB2312"/>
          <w:b w:val="0"/>
          <w:bCs w:val="0"/>
          <w:sz w:val="32"/>
          <w:szCs w:val="32"/>
        </w:rPr>
        <w:t>2.</w:t>
      </w:r>
      <w:r>
        <w:rPr>
          <w:rFonts w:hint="eastAsia" w:ascii="仿宋_GB2312" w:eastAsia="仿宋_GB2312"/>
          <w:b w:val="0"/>
          <w:bCs w:val="0"/>
          <w:sz w:val="32"/>
          <w:szCs w:val="32"/>
        </w:rPr>
        <w:t>若不是法人到场请提供委托代理人身份证复印件及法人代表人授权委托书。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eastAsia="黑体"/>
          <w:b w:val="0"/>
          <w:bCs w:val="0"/>
          <w:color w:val="000000"/>
          <w:sz w:val="32"/>
          <w:szCs w:val="32"/>
        </w:rPr>
      </w:pPr>
      <w:r>
        <w:rPr>
          <w:rFonts w:hint="eastAsia" w:eastAsia="黑体"/>
          <w:b w:val="0"/>
          <w:bCs w:val="0"/>
          <w:color w:val="000000"/>
          <w:sz w:val="32"/>
          <w:szCs w:val="32"/>
        </w:rPr>
        <w:t>三</w:t>
      </w:r>
      <w:r>
        <w:rPr>
          <w:rFonts w:hint="eastAsia" w:ascii="黑体" w:eastAsia="黑体"/>
          <w:b w:val="0"/>
          <w:bCs w:val="0"/>
          <w:color w:val="000000"/>
          <w:sz w:val="32"/>
          <w:szCs w:val="32"/>
        </w:rPr>
        <w:t>、投标现场报名时间：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（一）现场报名时间：</w:t>
      </w:r>
      <w:r>
        <w:rPr>
          <w:rFonts w:ascii="仿宋_GB2312" w:eastAsia="仿宋_GB2312"/>
          <w:b w:val="0"/>
          <w:bCs w:val="0"/>
          <w:sz w:val="32"/>
          <w:szCs w:val="32"/>
        </w:rPr>
        <w:t>2021</w:t>
      </w:r>
      <w:r>
        <w:rPr>
          <w:rFonts w:hint="eastAsia" w:ascii="仿宋_GB2312" w:eastAsia="仿宋_GB2312"/>
          <w:b w:val="0"/>
          <w:bCs w:val="0"/>
          <w:sz w:val="32"/>
          <w:szCs w:val="32"/>
        </w:rPr>
        <w:t>年</w:t>
      </w:r>
      <w:r>
        <w:rPr>
          <w:rFonts w:ascii="仿宋_GB2312" w:eastAsia="仿宋_GB2312"/>
          <w:b w:val="0"/>
          <w:bCs w:val="0"/>
          <w:sz w:val="32"/>
          <w:szCs w:val="32"/>
        </w:rPr>
        <w:t>6</w:t>
      </w:r>
      <w:r>
        <w:rPr>
          <w:rFonts w:hint="eastAsia" w:ascii="仿宋_GB2312" w:eastAsia="仿宋_GB2312"/>
          <w:b w:val="0"/>
          <w:bCs w:val="0"/>
          <w:sz w:val="32"/>
          <w:szCs w:val="32"/>
        </w:rPr>
        <w:t>月</w:t>
      </w:r>
      <w:r>
        <w:rPr>
          <w:rFonts w:hint="eastAsia" w:ascii="仿宋_GB2312" w:eastAsia="仿宋_GB2312"/>
          <w:b w:val="0"/>
          <w:bCs w:val="0"/>
          <w:sz w:val="32"/>
          <w:szCs w:val="32"/>
          <w:lang w:val="en-US" w:eastAsia="zh-CN"/>
        </w:rPr>
        <w:t>3</w:t>
      </w:r>
      <w:r>
        <w:rPr>
          <w:rFonts w:hint="eastAsia" w:ascii="仿宋_GB2312" w:eastAsia="仿宋_GB2312"/>
          <w:b w:val="0"/>
          <w:bCs w:val="0"/>
          <w:sz w:val="32"/>
          <w:szCs w:val="32"/>
        </w:rPr>
        <w:t>日</w:t>
      </w:r>
      <w:r>
        <w:rPr>
          <w:rFonts w:ascii="仿宋_GB2312" w:eastAsia="仿宋_GB2312"/>
          <w:b w:val="0"/>
          <w:bCs w:val="0"/>
          <w:sz w:val="32"/>
          <w:szCs w:val="32"/>
        </w:rPr>
        <w:t>—6</w:t>
      </w:r>
      <w:r>
        <w:rPr>
          <w:rFonts w:hint="eastAsia" w:ascii="仿宋_GB2312" w:eastAsia="仿宋_GB2312"/>
          <w:b w:val="0"/>
          <w:bCs w:val="0"/>
          <w:sz w:val="32"/>
          <w:szCs w:val="32"/>
        </w:rPr>
        <w:t>月</w:t>
      </w:r>
      <w:r>
        <w:rPr>
          <w:rFonts w:ascii="仿宋_GB2312" w:eastAsia="仿宋_GB2312"/>
          <w:b w:val="0"/>
          <w:bCs w:val="0"/>
          <w:sz w:val="32"/>
          <w:szCs w:val="32"/>
        </w:rPr>
        <w:t>7</w:t>
      </w:r>
      <w:r>
        <w:rPr>
          <w:rFonts w:hint="eastAsia" w:ascii="仿宋_GB2312" w:eastAsia="仿宋_GB2312"/>
          <w:b w:val="0"/>
          <w:bCs w:val="0"/>
          <w:sz w:val="32"/>
          <w:szCs w:val="32"/>
        </w:rPr>
        <w:t>日（星期六、日除外）上午</w:t>
      </w:r>
      <w:r>
        <w:rPr>
          <w:rFonts w:ascii="仿宋_GB2312" w:eastAsia="仿宋_GB2312"/>
          <w:b w:val="0"/>
          <w:bCs w:val="0"/>
          <w:sz w:val="32"/>
          <w:szCs w:val="32"/>
        </w:rPr>
        <w:t>8:30—11:30</w:t>
      </w:r>
      <w:r>
        <w:rPr>
          <w:rFonts w:hint="eastAsia" w:ascii="仿宋_GB2312" w:eastAsia="仿宋_GB2312"/>
          <w:b w:val="0"/>
          <w:bCs w:val="0"/>
          <w:sz w:val="32"/>
          <w:szCs w:val="32"/>
        </w:rPr>
        <w:t>，下午</w:t>
      </w:r>
      <w:r>
        <w:rPr>
          <w:rFonts w:hint="eastAsia" w:ascii="仿宋_GB2312" w:eastAsia="仿宋_GB2312"/>
          <w:b w:val="0"/>
          <w:bCs w:val="0"/>
          <w:sz w:val="32"/>
          <w:szCs w:val="32"/>
          <w:lang w:val="en-US" w:eastAsia="zh-CN"/>
        </w:rPr>
        <w:t>15</w:t>
      </w:r>
      <w:r>
        <w:rPr>
          <w:rFonts w:ascii="仿宋_GB2312" w:eastAsia="仿宋_GB2312"/>
          <w:b w:val="0"/>
          <w:bCs w:val="0"/>
          <w:sz w:val="32"/>
          <w:szCs w:val="32"/>
        </w:rPr>
        <w:t>:00—</w:t>
      </w:r>
      <w:r>
        <w:rPr>
          <w:rFonts w:hint="eastAsia" w:ascii="仿宋_GB2312" w:eastAsia="仿宋_GB2312"/>
          <w:b w:val="0"/>
          <w:bCs w:val="0"/>
          <w:sz w:val="32"/>
          <w:szCs w:val="32"/>
          <w:lang w:val="en-US" w:eastAsia="zh-CN"/>
        </w:rPr>
        <w:t>17</w:t>
      </w:r>
      <w:r>
        <w:rPr>
          <w:rFonts w:ascii="仿宋_GB2312" w:eastAsia="仿宋_GB2312"/>
          <w:b w:val="0"/>
          <w:bCs w:val="0"/>
          <w:sz w:val="32"/>
          <w:szCs w:val="32"/>
        </w:rPr>
        <w:t>:00</w:t>
      </w:r>
      <w:r>
        <w:rPr>
          <w:rFonts w:hint="eastAsia" w:ascii="仿宋_GB2312" w:eastAsia="仿宋_GB2312"/>
          <w:b w:val="0"/>
          <w:bCs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（二）联系人：黄先生；联系电话：</w:t>
      </w:r>
      <w:r>
        <w:rPr>
          <w:rFonts w:ascii="仿宋_GB2312" w:eastAsia="仿宋_GB2312"/>
          <w:b w:val="0"/>
          <w:bCs w:val="0"/>
          <w:sz w:val="32"/>
          <w:szCs w:val="32"/>
        </w:rPr>
        <w:t>13016207669</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（三）报名地点：文昌市人民医院门诊五楼招标办（</w:t>
      </w:r>
      <w:r>
        <w:rPr>
          <w:rFonts w:ascii="仿宋_GB2312" w:eastAsia="仿宋_GB2312"/>
          <w:b w:val="0"/>
          <w:bCs w:val="0"/>
          <w:sz w:val="32"/>
          <w:szCs w:val="32"/>
        </w:rPr>
        <w:t>508</w:t>
      </w:r>
      <w:r>
        <w:rPr>
          <w:rFonts w:hint="eastAsia" w:ascii="仿宋_GB2312" w:eastAsia="仿宋_GB2312"/>
          <w:b w:val="0"/>
          <w:bCs w:val="0"/>
          <w:sz w:val="32"/>
          <w:szCs w:val="32"/>
        </w:rPr>
        <w:t>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（四）开标时间：</w:t>
      </w:r>
      <w:r>
        <w:rPr>
          <w:rFonts w:ascii="仿宋_GB2312" w:eastAsia="仿宋_GB2312"/>
          <w:b w:val="0"/>
          <w:bCs w:val="0"/>
          <w:sz w:val="32"/>
          <w:szCs w:val="32"/>
        </w:rPr>
        <w:t>2021</w:t>
      </w:r>
      <w:r>
        <w:rPr>
          <w:rFonts w:hint="eastAsia" w:ascii="仿宋_GB2312" w:eastAsia="仿宋_GB2312"/>
          <w:b w:val="0"/>
          <w:bCs w:val="0"/>
          <w:sz w:val="32"/>
          <w:szCs w:val="32"/>
        </w:rPr>
        <w:t>年</w:t>
      </w:r>
      <w:r>
        <w:rPr>
          <w:rFonts w:ascii="仿宋_GB2312" w:eastAsia="仿宋_GB2312"/>
          <w:b w:val="0"/>
          <w:bCs w:val="0"/>
          <w:sz w:val="32"/>
          <w:szCs w:val="32"/>
        </w:rPr>
        <w:t>6</w:t>
      </w:r>
      <w:r>
        <w:rPr>
          <w:rFonts w:hint="eastAsia" w:ascii="仿宋_GB2312" w:eastAsia="仿宋_GB2312"/>
          <w:b w:val="0"/>
          <w:bCs w:val="0"/>
          <w:sz w:val="32"/>
          <w:szCs w:val="32"/>
        </w:rPr>
        <w:t>月</w:t>
      </w:r>
      <w:r>
        <w:rPr>
          <w:rFonts w:ascii="仿宋_GB2312" w:eastAsia="仿宋_GB2312"/>
          <w:b w:val="0"/>
          <w:bCs w:val="0"/>
          <w:sz w:val="32"/>
          <w:szCs w:val="32"/>
        </w:rPr>
        <w:t>9</w:t>
      </w:r>
      <w:r>
        <w:rPr>
          <w:rFonts w:hint="eastAsia" w:ascii="仿宋_GB2312" w:eastAsia="仿宋_GB2312"/>
          <w:b w:val="0"/>
          <w:bCs w:val="0"/>
          <w:sz w:val="32"/>
          <w:szCs w:val="32"/>
        </w:rPr>
        <w:t>日下午</w:t>
      </w:r>
      <w:r>
        <w:rPr>
          <w:rFonts w:ascii="仿宋_GB2312" w:eastAsia="仿宋_GB2312"/>
          <w:b w:val="0"/>
          <w:bCs w:val="0"/>
          <w:sz w:val="32"/>
          <w:szCs w:val="32"/>
        </w:rPr>
        <w:t>15</w:t>
      </w:r>
      <w:r>
        <w:rPr>
          <w:rFonts w:hint="eastAsia" w:ascii="仿宋_GB2312" w:eastAsia="仿宋_GB2312"/>
          <w:b w:val="0"/>
          <w:bCs w:val="0"/>
          <w:sz w:val="32"/>
          <w:szCs w:val="32"/>
        </w:rPr>
        <w:t>：</w:t>
      </w:r>
      <w:r>
        <w:rPr>
          <w:rFonts w:ascii="仿宋_GB2312" w:eastAsia="仿宋_GB2312"/>
          <w:b w:val="0"/>
          <w:bCs w:val="0"/>
          <w:sz w:val="32"/>
          <w:szCs w:val="32"/>
        </w:rPr>
        <w:t>30</w:t>
      </w:r>
      <w:r>
        <w:rPr>
          <w:rFonts w:hint="eastAsia" w:ascii="仿宋_GB2312" w:eastAsia="仿宋_GB2312"/>
          <w:b w:val="0"/>
          <w:bCs w:val="0"/>
          <w:sz w:val="32"/>
          <w:szCs w:val="32"/>
        </w:rPr>
        <w:t>（如有变动以最后通知为准）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（五）遴选会地点：文昌市人民医院门诊五楼党委会议室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eastAsia="黑体"/>
          <w:b w:val="0"/>
          <w:bCs w:val="0"/>
          <w:color w:val="000000"/>
          <w:sz w:val="32"/>
          <w:szCs w:val="32"/>
        </w:rPr>
      </w:pPr>
      <w:r>
        <w:rPr>
          <w:rFonts w:hint="eastAsia" w:ascii="黑体" w:eastAsia="黑体"/>
          <w:b w:val="0"/>
          <w:bCs w:val="0"/>
          <w:color w:val="000000"/>
          <w:sz w:val="32"/>
          <w:szCs w:val="32"/>
        </w:rPr>
        <w:t>四、投标人须知：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（一）本次招标仅接受现场报名（供应商本人或授权代表持身份证参与报名）。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（二）参与招标投标活动的各方应对招标文件和投标文件中的商业和技术秘密保密，违者应对此造成的后果负法律责任。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（三）本项目不接受联合体投标。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（四）本项目投标人递交的所有投标文件均不退还。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（五）所有报价均以人民币报价（单位：元），所报价格包含各种税金、运费以及必须提供的各种服务费用等。</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ascii="黑体" w:eastAsia="黑体"/>
          <w:b w:val="0"/>
          <w:bCs w:val="0"/>
          <w:color w:val="000000"/>
          <w:sz w:val="32"/>
          <w:szCs w:val="32"/>
        </w:rPr>
      </w:pPr>
      <w:r>
        <w:rPr>
          <w:rFonts w:hint="eastAsia" w:ascii="黑体" w:eastAsia="黑体"/>
          <w:b w:val="0"/>
          <w:bCs w:val="0"/>
          <w:color w:val="000000"/>
          <w:sz w:val="32"/>
          <w:szCs w:val="32"/>
        </w:rPr>
        <w:t>五、投标单位有下列情况之一的，其投标将被拒绝或作无效投标处理：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（一）未在规定时间内将投标书送达投标地点的。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（二）投标书未按规定密封或未加盖骑缝章的。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（三）投标文件无法人代表签字或签字人无法人代表有效授权委托的。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（四）投标企业不符合投标企业资格要求的。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（五）没有按照招标文件的有关要求完整提供投标所需资料的。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（六）投标文件中提供伪造、虚假材料的。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附件：</w:t>
      </w:r>
      <w:r>
        <w:rPr>
          <w:rFonts w:ascii="仿宋_GB2312" w:eastAsia="仿宋_GB2312"/>
          <w:b w:val="0"/>
          <w:bCs w:val="0"/>
          <w:sz w:val="32"/>
          <w:szCs w:val="32"/>
        </w:rPr>
        <w:t>1.</w:t>
      </w:r>
      <w:r>
        <w:rPr>
          <w:rFonts w:hint="eastAsia" w:ascii="仿宋_GB2312" w:eastAsia="仿宋_GB2312"/>
          <w:b w:val="0"/>
          <w:bCs w:val="0"/>
          <w:sz w:val="32"/>
          <w:szCs w:val="32"/>
        </w:rPr>
        <w:t>文昌市人民医院常用可降解塑料袋投标报名表</w:t>
      </w:r>
    </w:p>
    <w:p>
      <w:pPr>
        <w:keepNext w:val="0"/>
        <w:keepLines w:val="0"/>
        <w:pageBreakBefore w:val="0"/>
        <w:kinsoku/>
        <w:wordWrap/>
        <w:overflowPunct/>
        <w:topLinePunct w:val="0"/>
        <w:autoSpaceDE/>
        <w:autoSpaceDN/>
        <w:bidi w:val="0"/>
        <w:adjustRightInd/>
        <w:snapToGrid/>
        <w:spacing w:line="560" w:lineRule="exact"/>
        <w:ind w:left="1596" w:leftChars="760"/>
        <w:textAlignment w:val="auto"/>
        <w:rPr>
          <w:rFonts w:ascii="仿宋_GB2312" w:eastAsia="仿宋_GB2312"/>
          <w:b w:val="0"/>
          <w:bCs w:val="0"/>
          <w:sz w:val="32"/>
          <w:szCs w:val="32"/>
        </w:rPr>
      </w:pPr>
      <w:r>
        <w:rPr>
          <w:rFonts w:ascii="仿宋_GB2312" w:eastAsia="仿宋_GB2312"/>
          <w:b w:val="0"/>
          <w:bCs w:val="0"/>
          <w:sz w:val="32"/>
          <w:szCs w:val="32"/>
        </w:rPr>
        <w:t>2.</w:t>
      </w:r>
      <w:r>
        <w:rPr>
          <w:rFonts w:hint="eastAsia" w:ascii="仿宋_GB2312" w:eastAsia="仿宋_GB2312"/>
          <w:b w:val="0"/>
          <w:bCs w:val="0"/>
          <w:sz w:val="32"/>
          <w:szCs w:val="32"/>
        </w:rPr>
        <w:t>文昌市人民医院常用可降解塑料袋清单报价表（附：招标控制价）</w:t>
      </w:r>
    </w:p>
    <w:p>
      <w:pPr>
        <w:keepNext w:val="0"/>
        <w:keepLines w:val="0"/>
        <w:pageBreakBefore w:val="0"/>
        <w:kinsoku/>
        <w:wordWrap/>
        <w:overflowPunct/>
        <w:topLinePunct w:val="0"/>
        <w:autoSpaceDE/>
        <w:autoSpaceDN/>
        <w:bidi w:val="0"/>
        <w:adjustRightInd/>
        <w:snapToGrid/>
        <w:spacing w:line="560" w:lineRule="exact"/>
        <w:textAlignment w:val="auto"/>
        <w:rPr>
          <w:b w:val="0"/>
          <w:bCs w:val="0"/>
          <w:color w:val="000000"/>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b w:val="0"/>
          <w:bCs w:val="0"/>
          <w:color w:val="000000"/>
          <w:sz w:val="32"/>
          <w:szCs w:val="32"/>
        </w:rPr>
      </w:pPr>
    </w:p>
    <w:p>
      <w:pPr>
        <w:keepNext w:val="0"/>
        <w:keepLines w:val="0"/>
        <w:pageBreakBefore w:val="0"/>
        <w:kinsoku/>
        <w:wordWrap/>
        <w:overflowPunct/>
        <w:topLinePunct w:val="0"/>
        <w:autoSpaceDE/>
        <w:autoSpaceDN/>
        <w:bidi w:val="0"/>
        <w:adjustRightInd/>
        <w:snapToGrid/>
        <w:spacing w:line="560" w:lineRule="exact"/>
        <w:ind w:firstLine="4992" w:firstLineChars="1560"/>
        <w:textAlignment w:val="auto"/>
        <w:rPr>
          <w:rFonts w:ascii="仿宋" w:hAnsi="仿宋" w:eastAsia="仿宋" w:cs="仿宋"/>
          <w:b w:val="0"/>
          <w:bCs w:val="0"/>
          <w:color w:val="000000"/>
          <w:sz w:val="32"/>
          <w:szCs w:val="32"/>
        </w:rPr>
      </w:pPr>
      <w:r>
        <w:rPr>
          <w:rFonts w:hint="eastAsia" w:ascii="仿宋" w:hAnsi="仿宋" w:eastAsia="仿宋" w:cs="仿宋"/>
          <w:b w:val="0"/>
          <w:bCs w:val="0"/>
          <w:color w:val="000000"/>
          <w:sz w:val="32"/>
          <w:szCs w:val="32"/>
        </w:rPr>
        <w:t>文昌市人民医院招标办</w:t>
      </w:r>
    </w:p>
    <w:p>
      <w:pPr>
        <w:keepNext w:val="0"/>
        <w:keepLines w:val="0"/>
        <w:pageBreakBefore w:val="0"/>
        <w:kinsoku/>
        <w:wordWrap/>
        <w:overflowPunct/>
        <w:topLinePunct w:val="0"/>
        <w:autoSpaceDE/>
        <w:autoSpaceDN/>
        <w:bidi w:val="0"/>
        <w:adjustRightInd/>
        <w:snapToGrid/>
        <w:spacing w:line="560" w:lineRule="exact"/>
        <w:ind w:firstLine="5280" w:firstLineChars="1650"/>
        <w:textAlignment w:val="auto"/>
        <w:rPr>
          <w:rFonts w:ascii="仿宋" w:hAnsi="仿宋" w:eastAsia="仿宋" w:cs="仿宋"/>
          <w:b w:val="0"/>
          <w:bCs w:val="0"/>
          <w:color w:val="000000"/>
          <w:sz w:val="32"/>
          <w:szCs w:val="32"/>
        </w:rPr>
      </w:pPr>
      <w:r>
        <w:rPr>
          <w:rFonts w:ascii="仿宋" w:hAnsi="仿宋" w:eastAsia="仿宋" w:cs="仿宋"/>
          <w:b w:val="0"/>
          <w:bCs w:val="0"/>
          <w:color w:val="000000"/>
          <w:sz w:val="32"/>
          <w:szCs w:val="32"/>
        </w:rPr>
        <w:t>2021</w:t>
      </w:r>
      <w:r>
        <w:rPr>
          <w:rFonts w:hint="eastAsia" w:ascii="仿宋" w:hAnsi="仿宋" w:eastAsia="仿宋" w:cs="仿宋"/>
          <w:b w:val="0"/>
          <w:bCs w:val="0"/>
          <w:color w:val="000000"/>
          <w:sz w:val="32"/>
          <w:szCs w:val="32"/>
        </w:rPr>
        <w:t>年</w:t>
      </w:r>
      <w:r>
        <w:rPr>
          <w:rFonts w:ascii="仿宋" w:hAnsi="仿宋" w:eastAsia="仿宋" w:cs="仿宋"/>
          <w:b w:val="0"/>
          <w:bCs w:val="0"/>
          <w:color w:val="000000"/>
          <w:sz w:val="32"/>
          <w:szCs w:val="32"/>
        </w:rPr>
        <w:t>6</w:t>
      </w:r>
      <w:r>
        <w:rPr>
          <w:rFonts w:hint="eastAsia" w:ascii="仿宋" w:hAnsi="仿宋" w:eastAsia="仿宋" w:cs="仿宋"/>
          <w:b w:val="0"/>
          <w:bCs w:val="0"/>
          <w:color w:val="000000"/>
          <w:sz w:val="32"/>
          <w:szCs w:val="32"/>
        </w:rPr>
        <w:t>月</w:t>
      </w:r>
      <w:r>
        <w:rPr>
          <w:rFonts w:hint="eastAsia" w:ascii="仿宋" w:hAnsi="仿宋" w:eastAsia="仿宋" w:cs="仿宋"/>
          <w:b w:val="0"/>
          <w:bCs w:val="0"/>
          <w:color w:val="000000"/>
          <w:sz w:val="32"/>
          <w:szCs w:val="32"/>
          <w:lang w:val="en-US" w:eastAsia="zh-CN"/>
        </w:rPr>
        <w:t>2</w:t>
      </w:r>
      <w:r>
        <w:rPr>
          <w:rFonts w:hint="eastAsia" w:ascii="仿宋" w:hAnsi="仿宋" w:eastAsia="仿宋" w:cs="仿宋"/>
          <w:b w:val="0"/>
          <w:bCs w:val="0"/>
          <w:color w:val="000000"/>
          <w:sz w:val="32"/>
          <w:szCs w:val="32"/>
        </w:rPr>
        <w:t>日</w:t>
      </w:r>
    </w:p>
    <w:p>
      <w:pPr>
        <w:keepNext w:val="0"/>
        <w:keepLines w:val="0"/>
        <w:pageBreakBefore w:val="0"/>
        <w:kinsoku/>
        <w:wordWrap/>
        <w:overflowPunct/>
        <w:topLinePunct w:val="0"/>
        <w:autoSpaceDE/>
        <w:autoSpaceDN/>
        <w:bidi w:val="0"/>
        <w:adjustRightInd/>
        <w:snapToGrid/>
        <w:spacing w:line="560" w:lineRule="exact"/>
        <w:ind w:firstLine="4672" w:firstLineChars="1460"/>
        <w:textAlignment w:val="auto"/>
        <w:rPr>
          <w:b w:val="0"/>
          <w:bCs w:val="0"/>
          <w:color w:val="00000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宋体" w:cs="宋体"/>
          <w:b w:val="0"/>
          <w:bCs w:val="0"/>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宋体" w:cs="宋体"/>
          <w:b w:val="0"/>
          <w:bCs w:val="0"/>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28"/>
          <w:szCs w:val="28"/>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28"/>
          <w:szCs w:val="28"/>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28"/>
          <w:szCs w:val="28"/>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28"/>
          <w:szCs w:val="28"/>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28"/>
          <w:szCs w:val="28"/>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仿宋" w:hAnsi="仿宋" w:eastAsia="仿宋" w:cs="仿宋"/>
          <w:b w:val="0"/>
          <w:bCs w:val="0"/>
          <w:color w:val="000000"/>
          <w:kern w:val="0"/>
          <w:sz w:val="28"/>
          <w:szCs w:val="28"/>
        </w:rPr>
      </w:pPr>
    </w:p>
    <w:p>
      <w:pPr>
        <w:widowControl/>
        <w:shd w:val="clear" w:color="auto" w:fill="FFFFFF"/>
        <w:jc w:val="left"/>
        <w:rPr>
          <w:rFonts w:ascii="仿宋" w:hAnsi="仿宋" w:eastAsia="仿宋" w:cs="仿宋"/>
          <w:b w:val="0"/>
          <w:bCs w:val="0"/>
          <w:color w:val="000000"/>
          <w:kern w:val="0"/>
          <w:sz w:val="28"/>
          <w:szCs w:val="28"/>
        </w:rPr>
      </w:pPr>
    </w:p>
    <w:p>
      <w:pPr>
        <w:widowControl/>
        <w:shd w:val="clear" w:color="auto" w:fill="FFFFFF"/>
        <w:jc w:val="left"/>
        <w:rPr>
          <w:rFonts w:ascii="仿宋" w:hAnsi="仿宋" w:eastAsia="仿宋" w:cs="仿宋"/>
          <w:b w:val="0"/>
          <w:bCs w:val="0"/>
          <w:color w:val="000000"/>
          <w:kern w:val="0"/>
          <w:sz w:val="28"/>
          <w:szCs w:val="28"/>
        </w:rPr>
      </w:pPr>
    </w:p>
    <w:p>
      <w:pPr>
        <w:widowControl/>
        <w:shd w:val="clear" w:color="auto" w:fill="FFFFFF"/>
        <w:jc w:val="left"/>
        <w:rPr>
          <w:rFonts w:ascii="仿宋" w:hAnsi="仿宋" w:eastAsia="仿宋" w:cs="仿宋"/>
          <w:b w:val="0"/>
          <w:bCs w:val="0"/>
          <w:color w:val="000000"/>
          <w:kern w:val="0"/>
          <w:sz w:val="28"/>
          <w:szCs w:val="28"/>
        </w:rPr>
      </w:pPr>
    </w:p>
    <w:p>
      <w:pPr>
        <w:widowControl/>
        <w:shd w:val="clear" w:color="auto" w:fill="FFFFFF"/>
        <w:jc w:val="left"/>
        <w:rPr>
          <w:rFonts w:ascii="仿宋" w:hAnsi="仿宋" w:eastAsia="仿宋" w:cs="仿宋"/>
          <w:b w:val="0"/>
          <w:bCs w:val="0"/>
          <w:color w:val="000000"/>
          <w:kern w:val="0"/>
          <w:sz w:val="28"/>
          <w:szCs w:val="28"/>
        </w:rPr>
      </w:pPr>
    </w:p>
    <w:p>
      <w:pPr>
        <w:widowControl/>
        <w:shd w:val="clear" w:color="auto" w:fill="FFFFFF"/>
        <w:jc w:val="left"/>
        <w:rPr>
          <w:rFonts w:ascii="仿宋" w:hAnsi="仿宋" w:eastAsia="仿宋" w:cs="仿宋"/>
          <w:b w:val="0"/>
          <w:bCs w:val="0"/>
          <w:color w:val="000000"/>
          <w:kern w:val="0"/>
          <w:sz w:val="28"/>
          <w:szCs w:val="28"/>
        </w:rPr>
      </w:pPr>
    </w:p>
    <w:p>
      <w:pPr>
        <w:spacing w:line="560" w:lineRule="exact"/>
        <w:rPr>
          <w:rFonts w:hint="eastAsia" w:ascii="仿宋_GB2312" w:eastAsia="仿宋_GB2312"/>
          <w:b w:val="0"/>
          <w:bCs w:val="0"/>
          <w:sz w:val="32"/>
          <w:szCs w:val="32"/>
        </w:rPr>
      </w:pPr>
    </w:p>
    <w:p>
      <w:pPr>
        <w:spacing w:line="560" w:lineRule="exact"/>
        <w:rPr>
          <w:rFonts w:ascii="仿宋_GB2312" w:eastAsia="仿宋_GB2312"/>
          <w:b w:val="0"/>
          <w:bCs w:val="0"/>
          <w:sz w:val="32"/>
          <w:szCs w:val="32"/>
        </w:rPr>
      </w:pPr>
      <w:r>
        <w:rPr>
          <w:rFonts w:hint="eastAsia" w:ascii="仿宋_GB2312" w:eastAsia="仿宋_GB2312"/>
          <w:b w:val="0"/>
          <w:bCs w:val="0"/>
          <w:sz w:val="32"/>
          <w:szCs w:val="32"/>
        </w:rPr>
        <w:t>附件</w:t>
      </w:r>
      <w:r>
        <w:rPr>
          <w:rFonts w:ascii="仿宋_GB2312" w:eastAsia="仿宋_GB2312"/>
          <w:b w:val="0"/>
          <w:bCs w:val="0"/>
          <w:sz w:val="32"/>
          <w:szCs w:val="32"/>
        </w:rPr>
        <w:t>1</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文昌市人民医院</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常用可降解塑料袋投标报名表</w:t>
      </w:r>
    </w:p>
    <w:p>
      <w:pPr>
        <w:spacing w:line="560" w:lineRule="exact"/>
        <w:ind w:right="183" w:rightChars="87"/>
        <w:jc w:val="center"/>
        <w:rPr>
          <w:rFonts w:ascii="方正小标宋简体" w:hAnsi="方正小标宋简体" w:eastAsia="方正小标宋简体" w:cs="方正小标宋简体"/>
          <w:b w:val="0"/>
          <w:bCs w:val="0"/>
          <w:color w:val="000000"/>
          <w:sz w:val="44"/>
          <w:szCs w:val="44"/>
        </w:rPr>
      </w:pPr>
    </w:p>
    <w:tbl>
      <w:tblPr>
        <w:tblStyle w:val="7"/>
        <w:tblW w:w="9703"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2627"/>
        <w:gridCol w:w="1702"/>
        <w:gridCol w:w="1618"/>
        <w:gridCol w:w="2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4067" w:type="dxa"/>
            <w:gridSpan w:val="2"/>
            <w:vAlign w:val="center"/>
          </w:tcPr>
          <w:p>
            <w:pPr>
              <w:spacing w:line="560" w:lineRule="exact"/>
              <w:ind w:firstLine="944" w:firstLineChars="295"/>
              <w:rPr>
                <w:rFonts w:ascii="仿宋_GB2312" w:eastAsia="仿宋_GB2312"/>
                <w:b w:val="0"/>
                <w:bCs w:val="0"/>
                <w:sz w:val="32"/>
                <w:szCs w:val="32"/>
              </w:rPr>
            </w:pPr>
            <w:r>
              <w:rPr>
                <w:rFonts w:hint="eastAsia" w:ascii="仿宋_GB2312" w:eastAsia="仿宋_GB2312"/>
                <w:b w:val="0"/>
                <w:bCs w:val="0"/>
                <w:sz w:val="32"/>
                <w:szCs w:val="32"/>
              </w:rPr>
              <w:t>项目全称：</w:t>
            </w:r>
          </w:p>
        </w:tc>
        <w:tc>
          <w:tcPr>
            <w:tcW w:w="5636" w:type="dxa"/>
            <w:gridSpan w:val="3"/>
            <w:vAlign w:val="center"/>
          </w:tcPr>
          <w:p>
            <w:pPr>
              <w:spacing w:line="560" w:lineRule="exact"/>
              <w:rPr>
                <w:rFonts w:ascii="仿宋_GB2312" w:eastAsia="仿宋_GB2312"/>
                <w:b w:val="0"/>
                <w:bCs w:val="0"/>
                <w:sz w:val="32"/>
                <w:szCs w:val="32"/>
              </w:rPr>
            </w:pPr>
            <w:r>
              <w:rPr>
                <w:rFonts w:hint="eastAsia" w:ascii="仿宋_GB2312" w:eastAsia="仿宋_GB2312"/>
                <w:b w:val="0"/>
                <w:bCs w:val="0"/>
                <w:sz w:val="32"/>
                <w:szCs w:val="32"/>
              </w:rPr>
              <w:t>文昌市人民医院常用可降解塑料袋投标项目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4067" w:type="dxa"/>
            <w:gridSpan w:val="2"/>
            <w:vAlign w:val="center"/>
          </w:tcPr>
          <w:p>
            <w:pPr>
              <w:spacing w:line="560" w:lineRule="exact"/>
              <w:ind w:firstLine="156" w:firstLineChars="49"/>
              <w:rPr>
                <w:rFonts w:ascii="仿宋_GB2312" w:eastAsia="仿宋_GB2312"/>
                <w:b w:val="0"/>
                <w:bCs w:val="0"/>
                <w:sz w:val="32"/>
                <w:szCs w:val="32"/>
              </w:rPr>
            </w:pPr>
            <w:r>
              <w:rPr>
                <w:rFonts w:hint="eastAsia" w:ascii="仿宋_GB2312" w:eastAsia="仿宋_GB2312"/>
                <w:b w:val="0"/>
                <w:bCs w:val="0"/>
                <w:sz w:val="32"/>
                <w:szCs w:val="32"/>
              </w:rPr>
              <w:t>意向报名商家全称：</w:t>
            </w:r>
          </w:p>
        </w:tc>
        <w:tc>
          <w:tcPr>
            <w:tcW w:w="5636" w:type="dxa"/>
            <w:gridSpan w:val="3"/>
            <w:vAlign w:val="center"/>
          </w:tcPr>
          <w:p>
            <w:pPr>
              <w:spacing w:line="560" w:lineRule="exact"/>
              <w:rPr>
                <w:rFonts w:ascii="仿宋_GB2312" w:eastAsia="仿宋_GB2312"/>
                <w:b w:val="0"/>
                <w:bCs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440" w:type="dxa"/>
            <w:vAlign w:val="center"/>
          </w:tcPr>
          <w:p>
            <w:pPr>
              <w:spacing w:line="560" w:lineRule="exact"/>
              <w:rPr>
                <w:rFonts w:ascii="仿宋_GB2312" w:eastAsia="仿宋_GB2312"/>
                <w:b w:val="0"/>
                <w:bCs w:val="0"/>
                <w:sz w:val="32"/>
                <w:szCs w:val="32"/>
              </w:rPr>
            </w:pPr>
            <w:r>
              <w:rPr>
                <w:rFonts w:hint="eastAsia" w:ascii="仿宋_GB2312" w:eastAsia="仿宋_GB2312"/>
                <w:b w:val="0"/>
                <w:bCs w:val="0"/>
                <w:sz w:val="32"/>
                <w:szCs w:val="32"/>
              </w:rPr>
              <w:t>联系人：</w:t>
            </w:r>
          </w:p>
        </w:tc>
        <w:tc>
          <w:tcPr>
            <w:tcW w:w="2627" w:type="dxa"/>
            <w:vAlign w:val="center"/>
          </w:tcPr>
          <w:p>
            <w:pPr>
              <w:spacing w:line="560" w:lineRule="exact"/>
              <w:rPr>
                <w:rFonts w:ascii="仿宋_GB2312" w:eastAsia="仿宋_GB2312"/>
                <w:b w:val="0"/>
                <w:bCs w:val="0"/>
                <w:sz w:val="32"/>
                <w:szCs w:val="32"/>
              </w:rPr>
            </w:pPr>
          </w:p>
        </w:tc>
        <w:tc>
          <w:tcPr>
            <w:tcW w:w="1702" w:type="dxa"/>
            <w:vAlign w:val="center"/>
          </w:tcPr>
          <w:p>
            <w:pPr>
              <w:spacing w:line="560" w:lineRule="exact"/>
              <w:rPr>
                <w:rFonts w:ascii="仿宋_GB2312" w:eastAsia="仿宋_GB2312"/>
                <w:b w:val="0"/>
                <w:bCs w:val="0"/>
                <w:sz w:val="32"/>
                <w:szCs w:val="32"/>
              </w:rPr>
            </w:pPr>
            <w:r>
              <w:rPr>
                <w:rFonts w:hint="eastAsia" w:ascii="仿宋_GB2312" w:eastAsia="仿宋_GB2312"/>
                <w:b w:val="0"/>
                <w:bCs w:val="0"/>
                <w:sz w:val="32"/>
                <w:szCs w:val="32"/>
              </w:rPr>
              <w:t>联系电话：</w:t>
            </w:r>
          </w:p>
        </w:tc>
        <w:tc>
          <w:tcPr>
            <w:tcW w:w="3934" w:type="dxa"/>
            <w:gridSpan w:val="2"/>
            <w:vAlign w:val="center"/>
          </w:tcPr>
          <w:p>
            <w:pPr>
              <w:spacing w:line="560" w:lineRule="exact"/>
              <w:rPr>
                <w:rFonts w:ascii="仿宋_GB2312" w:eastAsia="仿宋_GB2312"/>
                <w:b w:val="0"/>
                <w:bCs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4067" w:type="dxa"/>
            <w:gridSpan w:val="2"/>
            <w:vAlign w:val="center"/>
          </w:tcPr>
          <w:p>
            <w:pPr>
              <w:spacing w:line="560" w:lineRule="exact"/>
              <w:ind w:firstLine="313" w:firstLineChars="98"/>
              <w:rPr>
                <w:rFonts w:ascii="仿宋_GB2312" w:eastAsia="仿宋_GB2312"/>
                <w:b w:val="0"/>
                <w:bCs w:val="0"/>
                <w:sz w:val="32"/>
                <w:szCs w:val="32"/>
              </w:rPr>
            </w:pPr>
            <w:r>
              <w:rPr>
                <w:rFonts w:hint="eastAsia" w:ascii="仿宋_GB2312" w:eastAsia="仿宋_GB2312"/>
                <w:b w:val="0"/>
                <w:bCs w:val="0"/>
                <w:sz w:val="32"/>
                <w:szCs w:val="32"/>
              </w:rPr>
              <w:t>文昌市人民医院招标办</w:t>
            </w:r>
          </w:p>
        </w:tc>
        <w:tc>
          <w:tcPr>
            <w:tcW w:w="1702" w:type="dxa"/>
            <w:vAlign w:val="center"/>
          </w:tcPr>
          <w:p>
            <w:pPr>
              <w:spacing w:line="560" w:lineRule="exact"/>
              <w:ind w:firstLine="313" w:firstLineChars="98"/>
              <w:rPr>
                <w:rFonts w:ascii="仿宋_GB2312" w:eastAsia="仿宋_GB2312"/>
                <w:b w:val="0"/>
                <w:bCs w:val="0"/>
                <w:sz w:val="32"/>
                <w:szCs w:val="32"/>
              </w:rPr>
            </w:pPr>
            <w:r>
              <w:rPr>
                <w:rFonts w:hint="eastAsia" w:ascii="仿宋_GB2312" w:eastAsia="仿宋_GB2312"/>
                <w:b w:val="0"/>
                <w:bCs w:val="0"/>
                <w:sz w:val="32"/>
                <w:szCs w:val="32"/>
              </w:rPr>
              <w:t>黄先生</w:t>
            </w:r>
          </w:p>
        </w:tc>
        <w:tc>
          <w:tcPr>
            <w:tcW w:w="1618" w:type="dxa"/>
            <w:vAlign w:val="center"/>
          </w:tcPr>
          <w:p>
            <w:pPr>
              <w:spacing w:line="560" w:lineRule="exact"/>
              <w:rPr>
                <w:rFonts w:ascii="仿宋_GB2312" w:eastAsia="仿宋_GB2312"/>
                <w:b w:val="0"/>
                <w:bCs w:val="0"/>
                <w:sz w:val="32"/>
                <w:szCs w:val="32"/>
              </w:rPr>
            </w:pPr>
            <w:r>
              <w:rPr>
                <w:rFonts w:hint="eastAsia" w:ascii="仿宋_GB2312" w:eastAsia="仿宋_GB2312"/>
                <w:b w:val="0"/>
                <w:bCs w:val="0"/>
                <w:sz w:val="32"/>
                <w:szCs w:val="32"/>
              </w:rPr>
              <w:t>联系电话</w:t>
            </w:r>
          </w:p>
        </w:tc>
        <w:tc>
          <w:tcPr>
            <w:tcW w:w="2316" w:type="dxa"/>
            <w:vAlign w:val="center"/>
          </w:tcPr>
          <w:p>
            <w:pPr>
              <w:spacing w:line="560" w:lineRule="exact"/>
              <w:ind w:firstLine="156" w:firstLineChars="49"/>
              <w:rPr>
                <w:rFonts w:ascii="仿宋_GB2312" w:eastAsia="仿宋_GB2312"/>
                <w:b w:val="0"/>
                <w:bCs w:val="0"/>
                <w:sz w:val="32"/>
                <w:szCs w:val="32"/>
              </w:rPr>
            </w:pPr>
            <w:r>
              <w:rPr>
                <w:rFonts w:ascii="仿宋_GB2312" w:eastAsia="仿宋_GB2312"/>
                <w:b w:val="0"/>
                <w:bCs w:val="0"/>
                <w:sz w:val="32"/>
                <w:szCs w:val="32"/>
              </w:rPr>
              <w:t>13016207669</w:t>
            </w:r>
          </w:p>
        </w:tc>
      </w:tr>
    </w:tbl>
    <w:p>
      <w:pPr>
        <w:widowControl/>
        <w:shd w:val="clear" w:color="auto" w:fill="FFFFFF"/>
        <w:spacing w:line="560" w:lineRule="exact"/>
        <w:ind w:firstLine="560" w:firstLineChars="200"/>
        <w:jc w:val="left"/>
        <w:rPr>
          <w:rFonts w:ascii="仿宋" w:hAnsi="仿宋" w:eastAsia="仿宋" w:cs="仿宋"/>
          <w:b w:val="0"/>
          <w:bCs w:val="0"/>
          <w:color w:val="000000"/>
          <w:kern w:val="0"/>
          <w:sz w:val="28"/>
          <w:szCs w:val="28"/>
        </w:rPr>
      </w:pPr>
    </w:p>
    <w:p>
      <w:pPr>
        <w:rPr>
          <w:rFonts w:ascii="仿宋" w:hAnsi="仿宋" w:eastAsia="仿宋" w:cs="仿宋"/>
          <w:b w:val="0"/>
          <w:bCs w:val="0"/>
          <w:color w:val="000000"/>
          <w:sz w:val="28"/>
          <w:szCs w:val="28"/>
        </w:rPr>
      </w:pPr>
    </w:p>
    <w:p>
      <w:pPr>
        <w:widowControl/>
        <w:shd w:val="clear" w:color="auto" w:fill="FFFFFF"/>
        <w:ind w:firstLine="480"/>
        <w:jc w:val="left"/>
        <w:rPr>
          <w:rFonts w:ascii="仿宋" w:hAnsi="仿宋" w:eastAsia="仿宋" w:cs="仿宋"/>
          <w:b w:val="0"/>
          <w:bCs w:val="0"/>
          <w:color w:val="000000"/>
          <w:sz w:val="28"/>
          <w:szCs w:val="28"/>
        </w:rPr>
      </w:pPr>
    </w:p>
    <w:p>
      <w:pPr>
        <w:rPr>
          <w:rFonts w:ascii="仿宋" w:hAnsi="仿宋" w:eastAsia="仿宋" w:cs="仿宋"/>
          <w:b w:val="0"/>
          <w:bCs w:val="0"/>
          <w:color w:val="000000"/>
          <w:sz w:val="28"/>
          <w:szCs w:val="28"/>
        </w:rPr>
      </w:pPr>
    </w:p>
    <w:p>
      <w:pPr>
        <w:rPr>
          <w:rFonts w:ascii="仿宋" w:hAnsi="仿宋" w:eastAsia="仿宋" w:cs="仿宋"/>
          <w:b w:val="0"/>
          <w:bCs w:val="0"/>
          <w:color w:val="000000"/>
          <w:sz w:val="28"/>
          <w:szCs w:val="28"/>
        </w:rPr>
      </w:pPr>
    </w:p>
    <w:p>
      <w:pPr>
        <w:rPr>
          <w:rFonts w:ascii="仿宋" w:hAnsi="仿宋" w:eastAsia="仿宋" w:cs="仿宋"/>
          <w:b w:val="0"/>
          <w:bCs w:val="0"/>
          <w:color w:val="000000"/>
          <w:sz w:val="28"/>
          <w:szCs w:val="28"/>
        </w:rPr>
      </w:pPr>
    </w:p>
    <w:p>
      <w:pPr>
        <w:rPr>
          <w:rFonts w:ascii="仿宋" w:hAnsi="仿宋" w:eastAsia="仿宋" w:cs="仿宋"/>
          <w:b w:val="0"/>
          <w:bCs w:val="0"/>
          <w:color w:val="000000"/>
          <w:sz w:val="28"/>
          <w:szCs w:val="28"/>
        </w:rPr>
      </w:pPr>
    </w:p>
    <w:p>
      <w:pPr>
        <w:rPr>
          <w:rFonts w:ascii="仿宋" w:hAnsi="仿宋" w:eastAsia="仿宋" w:cs="仿宋"/>
          <w:b w:val="0"/>
          <w:bCs w:val="0"/>
          <w:color w:val="000000"/>
          <w:sz w:val="28"/>
          <w:szCs w:val="28"/>
        </w:rPr>
      </w:pPr>
    </w:p>
    <w:p>
      <w:pPr>
        <w:rPr>
          <w:rFonts w:hint="eastAsia" w:ascii="仿宋_GB2312" w:hAnsi="仿宋_GB2312" w:eastAsia="仿宋_GB2312" w:cs="仿宋_GB2312"/>
          <w:b w:val="0"/>
          <w:bCs w:val="0"/>
          <w:color w:val="000000"/>
          <w:sz w:val="32"/>
          <w:szCs w:val="32"/>
        </w:rPr>
      </w:pPr>
    </w:p>
    <w:p>
      <w:pPr>
        <w:rPr>
          <w:rFonts w:hint="eastAsia" w:ascii="仿宋_GB2312" w:hAnsi="仿宋_GB2312" w:eastAsia="仿宋_GB2312" w:cs="仿宋_GB2312"/>
          <w:b w:val="0"/>
          <w:bCs w:val="0"/>
          <w:color w:val="000000"/>
          <w:sz w:val="32"/>
          <w:szCs w:val="32"/>
        </w:rPr>
      </w:pPr>
    </w:p>
    <w:p>
      <w:pP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附件</w:t>
      </w:r>
      <w:r>
        <w:rPr>
          <w:rFonts w:ascii="仿宋_GB2312" w:hAnsi="仿宋_GB2312" w:eastAsia="仿宋_GB2312" w:cs="仿宋_GB2312"/>
          <w:b w:val="0"/>
          <w:bCs w:val="0"/>
          <w:color w:val="000000"/>
          <w:sz w:val="32"/>
          <w:szCs w:val="32"/>
        </w:rPr>
        <w:t>2</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医院常用可降解塑料袋清单报价表</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000000"/>
          <w:sz w:val="44"/>
          <w:szCs w:val="44"/>
        </w:rPr>
      </w:pPr>
      <w:bookmarkStart w:id="0" w:name="_GoBack"/>
      <w:bookmarkEnd w:id="0"/>
    </w:p>
    <w:tbl>
      <w:tblPr>
        <w:tblStyle w:val="7"/>
        <w:tblW w:w="9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743"/>
        <w:gridCol w:w="3009"/>
        <w:gridCol w:w="1176"/>
        <w:gridCol w:w="1176"/>
        <w:gridCol w:w="1055"/>
        <w:gridCol w:w="19"/>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pPr>
              <w:spacing w:line="360" w:lineRule="exact"/>
              <w:jc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序号</w:t>
            </w:r>
          </w:p>
        </w:tc>
        <w:tc>
          <w:tcPr>
            <w:tcW w:w="1743" w:type="dxa"/>
            <w:vAlign w:val="center"/>
          </w:tcPr>
          <w:p>
            <w:pPr>
              <w:spacing w:line="360" w:lineRule="exact"/>
              <w:jc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品名</w:t>
            </w:r>
          </w:p>
        </w:tc>
        <w:tc>
          <w:tcPr>
            <w:tcW w:w="3009"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规格</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月用量（个）</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招标控制价（元）</w:t>
            </w:r>
          </w:p>
        </w:tc>
        <w:tc>
          <w:tcPr>
            <w:tcW w:w="1074" w:type="dxa"/>
            <w:gridSpan w:val="2"/>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投标报价（元）</w:t>
            </w:r>
          </w:p>
        </w:tc>
        <w:tc>
          <w:tcPr>
            <w:tcW w:w="930"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pPr>
              <w:spacing w:line="360" w:lineRule="exact"/>
              <w:jc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w:t>
            </w:r>
          </w:p>
        </w:tc>
        <w:tc>
          <w:tcPr>
            <w:tcW w:w="1743"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黑色生活垃圾袋（平口式）</w:t>
            </w:r>
            <w:r>
              <w:rPr>
                <w:rFonts w:ascii="仿宋_GB2312" w:hAnsi="仿宋_GB2312" w:eastAsia="仿宋_GB2312" w:cs="仿宋_GB2312"/>
                <w:b w:val="0"/>
                <w:bCs w:val="0"/>
                <w:color w:val="000000"/>
                <w:kern w:val="0"/>
                <w:sz w:val="32"/>
                <w:szCs w:val="32"/>
              </w:rPr>
              <w:t xml:space="preserve"> </w:t>
            </w:r>
          </w:p>
        </w:tc>
        <w:tc>
          <w:tcPr>
            <w:tcW w:w="3009"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 xml:space="preserve">100*(70+30) </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9000</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1.97</w:t>
            </w:r>
          </w:p>
        </w:tc>
        <w:tc>
          <w:tcPr>
            <w:tcW w:w="1074" w:type="dxa"/>
            <w:gridSpan w:val="2"/>
            <w:vAlign w:val="center"/>
          </w:tcPr>
          <w:p>
            <w:pPr>
              <w:spacing w:line="360" w:lineRule="exact"/>
              <w:jc w:val="center"/>
              <w:rPr>
                <w:rFonts w:ascii="仿宋_GB2312" w:hAnsi="仿宋_GB2312" w:eastAsia="仿宋_GB2312" w:cs="仿宋_GB2312"/>
                <w:b w:val="0"/>
                <w:bCs w:val="0"/>
                <w:color w:val="000000"/>
                <w:sz w:val="32"/>
                <w:szCs w:val="32"/>
              </w:rPr>
            </w:pPr>
          </w:p>
        </w:tc>
        <w:tc>
          <w:tcPr>
            <w:tcW w:w="930" w:type="dxa"/>
            <w:vAlign w:val="center"/>
          </w:tcPr>
          <w:p>
            <w:pPr>
              <w:spacing w:line="360" w:lineRule="exact"/>
              <w:jc w:val="center"/>
              <w:rPr>
                <w:rFonts w:ascii="仿宋_GB2312" w:hAnsi="仿宋_GB2312" w:eastAsia="仿宋_GB2312" w:cs="仿宋_GB2312"/>
                <w:b w:val="0"/>
                <w:bCs w:val="0"/>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2</w:t>
            </w:r>
          </w:p>
        </w:tc>
        <w:tc>
          <w:tcPr>
            <w:tcW w:w="1743"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黑色生活垃圾袋（背心式）</w:t>
            </w:r>
            <w:r>
              <w:rPr>
                <w:rFonts w:ascii="仿宋_GB2312" w:hAnsi="仿宋_GB2312" w:eastAsia="仿宋_GB2312" w:cs="仿宋_GB2312"/>
                <w:b w:val="0"/>
                <w:bCs w:val="0"/>
                <w:color w:val="000000"/>
                <w:kern w:val="0"/>
                <w:sz w:val="32"/>
                <w:szCs w:val="32"/>
              </w:rPr>
              <w:t xml:space="preserve"> </w:t>
            </w:r>
          </w:p>
        </w:tc>
        <w:tc>
          <w:tcPr>
            <w:tcW w:w="3009"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67*(48+20)</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40000</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0.96</w:t>
            </w:r>
          </w:p>
        </w:tc>
        <w:tc>
          <w:tcPr>
            <w:tcW w:w="1074" w:type="dxa"/>
            <w:gridSpan w:val="2"/>
            <w:vAlign w:val="center"/>
          </w:tcPr>
          <w:p>
            <w:pPr>
              <w:spacing w:line="360" w:lineRule="exact"/>
              <w:jc w:val="center"/>
              <w:rPr>
                <w:rFonts w:ascii="仿宋_GB2312" w:hAnsi="仿宋_GB2312" w:eastAsia="仿宋_GB2312" w:cs="仿宋_GB2312"/>
                <w:b w:val="0"/>
                <w:bCs w:val="0"/>
                <w:color w:val="000000"/>
                <w:sz w:val="32"/>
                <w:szCs w:val="32"/>
              </w:rPr>
            </w:pPr>
          </w:p>
        </w:tc>
        <w:tc>
          <w:tcPr>
            <w:tcW w:w="930" w:type="dxa"/>
            <w:vAlign w:val="center"/>
          </w:tcPr>
          <w:p>
            <w:pPr>
              <w:spacing w:line="360" w:lineRule="exact"/>
              <w:jc w:val="center"/>
              <w:rPr>
                <w:rFonts w:ascii="仿宋_GB2312" w:hAnsi="仿宋_GB2312" w:eastAsia="仿宋_GB2312" w:cs="仿宋_GB2312"/>
                <w:b w:val="0"/>
                <w:bCs w:val="0"/>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1"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w:t>
            </w:r>
          </w:p>
        </w:tc>
        <w:tc>
          <w:tcPr>
            <w:tcW w:w="1743"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黑色生活垃圾袋（背心式）</w:t>
            </w:r>
            <w:r>
              <w:rPr>
                <w:rFonts w:ascii="仿宋_GB2312" w:hAnsi="仿宋_GB2312" w:eastAsia="仿宋_GB2312" w:cs="仿宋_GB2312"/>
                <w:b w:val="0"/>
                <w:bCs w:val="0"/>
                <w:color w:val="000000"/>
                <w:kern w:val="0"/>
                <w:sz w:val="32"/>
                <w:szCs w:val="32"/>
              </w:rPr>
              <w:t xml:space="preserve"> </w:t>
            </w:r>
          </w:p>
        </w:tc>
        <w:tc>
          <w:tcPr>
            <w:tcW w:w="3009"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58*</w:t>
            </w:r>
            <w:r>
              <w:rPr>
                <w:rFonts w:hint="eastAsia" w:ascii="仿宋_GB2312" w:hAnsi="仿宋_GB2312" w:eastAsia="仿宋_GB2312" w:cs="仿宋_GB2312"/>
                <w:b w:val="0"/>
                <w:bCs w:val="0"/>
                <w:color w:val="000000"/>
                <w:kern w:val="0"/>
                <w:sz w:val="32"/>
                <w:szCs w:val="32"/>
              </w:rPr>
              <w:t>（</w:t>
            </w:r>
            <w:r>
              <w:rPr>
                <w:rFonts w:ascii="仿宋_GB2312" w:hAnsi="仿宋_GB2312" w:eastAsia="仿宋_GB2312" w:cs="仿宋_GB2312"/>
                <w:b w:val="0"/>
                <w:bCs w:val="0"/>
                <w:color w:val="000000"/>
                <w:kern w:val="0"/>
                <w:sz w:val="32"/>
                <w:szCs w:val="32"/>
              </w:rPr>
              <w:t>38+20</w:t>
            </w:r>
            <w:r>
              <w:rPr>
                <w:rFonts w:hint="eastAsia" w:ascii="仿宋_GB2312" w:hAnsi="仿宋_GB2312" w:eastAsia="仿宋_GB2312" w:cs="仿宋_GB2312"/>
                <w:b w:val="0"/>
                <w:bCs w:val="0"/>
                <w:color w:val="000000"/>
                <w:kern w:val="0"/>
                <w:sz w:val="32"/>
                <w:szCs w:val="32"/>
              </w:rPr>
              <w:t>）</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30000</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0.6</w:t>
            </w:r>
          </w:p>
        </w:tc>
        <w:tc>
          <w:tcPr>
            <w:tcW w:w="1074" w:type="dxa"/>
            <w:gridSpan w:val="2"/>
            <w:vAlign w:val="center"/>
          </w:tcPr>
          <w:p>
            <w:pPr>
              <w:spacing w:line="360" w:lineRule="exact"/>
              <w:jc w:val="center"/>
              <w:rPr>
                <w:rFonts w:ascii="仿宋_GB2312" w:hAnsi="仿宋_GB2312" w:eastAsia="仿宋_GB2312" w:cs="仿宋_GB2312"/>
                <w:b w:val="0"/>
                <w:bCs w:val="0"/>
                <w:color w:val="000000"/>
                <w:sz w:val="32"/>
                <w:szCs w:val="32"/>
              </w:rPr>
            </w:pPr>
          </w:p>
        </w:tc>
        <w:tc>
          <w:tcPr>
            <w:tcW w:w="930" w:type="dxa"/>
            <w:vAlign w:val="center"/>
          </w:tcPr>
          <w:p>
            <w:pPr>
              <w:spacing w:line="360" w:lineRule="exact"/>
              <w:jc w:val="center"/>
              <w:rPr>
                <w:rFonts w:ascii="仿宋_GB2312" w:hAnsi="仿宋_GB2312" w:eastAsia="仿宋_GB2312" w:cs="仿宋_GB2312"/>
                <w:b w:val="0"/>
                <w:bCs w:val="0"/>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w:t>
            </w:r>
          </w:p>
        </w:tc>
        <w:tc>
          <w:tcPr>
            <w:tcW w:w="1743"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rPr>
              <w:t>药袋（背心式）</w:t>
            </w:r>
            <w:r>
              <w:rPr>
                <w:rFonts w:ascii="仿宋_GB2312" w:hAnsi="仿宋_GB2312" w:eastAsia="仿宋_GB2312" w:cs="仿宋_GB2312"/>
                <w:b w:val="0"/>
                <w:bCs w:val="0"/>
                <w:color w:val="000000"/>
                <w:kern w:val="0"/>
                <w:sz w:val="32"/>
                <w:szCs w:val="32"/>
              </w:rPr>
              <w:t xml:space="preserve"> </w:t>
            </w:r>
          </w:p>
        </w:tc>
        <w:tc>
          <w:tcPr>
            <w:tcW w:w="3009"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50*</w:t>
            </w:r>
            <w:r>
              <w:rPr>
                <w:rFonts w:hint="eastAsia" w:ascii="仿宋_GB2312" w:hAnsi="仿宋_GB2312" w:eastAsia="仿宋_GB2312" w:cs="仿宋_GB2312"/>
                <w:b w:val="0"/>
                <w:bCs w:val="0"/>
                <w:color w:val="000000"/>
                <w:kern w:val="0"/>
                <w:sz w:val="32"/>
                <w:szCs w:val="32"/>
              </w:rPr>
              <w:t>（</w:t>
            </w:r>
            <w:r>
              <w:rPr>
                <w:rFonts w:ascii="仿宋_GB2312" w:hAnsi="仿宋_GB2312" w:eastAsia="仿宋_GB2312" w:cs="仿宋_GB2312"/>
                <w:b w:val="0"/>
                <w:bCs w:val="0"/>
                <w:color w:val="000000"/>
                <w:kern w:val="0"/>
                <w:sz w:val="32"/>
                <w:szCs w:val="32"/>
              </w:rPr>
              <w:t>30+7</w:t>
            </w:r>
            <w:r>
              <w:rPr>
                <w:rFonts w:hint="eastAsia" w:ascii="仿宋_GB2312" w:hAnsi="仿宋_GB2312" w:eastAsia="仿宋_GB2312" w:cs="仿宋_GB2312"/>
                <w:b w:val="0"/>
                <w:bCs w:val="0"/>
                <w:color w:val="000000"/>
                <w:kern w:val="0"/>
                <w:sz w:val="32"/>
                <w:szCs w:val="32"/>
              </w:rPr>
              <w:t>）</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30000</w:t>
            </w:r>
          </w:p>
        </w:tc>
        <w:tc>
          <w:tcPr>
            <w:tcW w:w="1176" w:type="dxa"/>
            <w:vAlign w:val="center"/>
          </w:tcPr>
          <w:p>
            <w:pPr>
              <w:widowControl/>
              <w:spacing w:line="360" w:lineRule="exact"/>
              <w:jc w:val="center"/>
              <w:textAlignment w:val="center"/>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kern w:val="0"/>
                <w:sz w:val="32"/>
                <w:szCs w:val="32"/>
              </w:rPr>
              <w:t>0.62</w:t>
            </w:r>
          </w:p>
        </w:tc>
        <w:tc>
          <w:tcPr>
            <w:tcW w:w="1074" w:type="dxa"/>
            <w:gridSpan w:val="2"/>
            <w:vAlign w:val="center"/>
          </w:tcPr>
          <w:p>
            <w:pPr>
              <w:spacing w:line="360" w:lineRule="exact"/>
              <w:jc w:val="center"/>
              <w:rPr>
                <w:rFonts w:ascii="仿宋_GB2312" w:hAnsi="仿宋_GB2312" w:eastAsia="仿宋_GB2312" w:cs="仿宋_GB2312"/>
                <w:b w:val="0"/>
                <w:bCs w:val="0"/>
                <w:color w:val="000000"/>
                <w:sz w:val="32"/>
                <w:szCs w:val="32"/>
              </w:rPr>
            </w:pPr>
          </w:p>
        </w:tc>
        <w:tc>
          <w:tcPr>
            <w:tcW w:w="930" w:type="dxa"/>
            <w:vAlign w:val="center"/>
          </w:tcPr>
          <w:p>
            <w:pPr>
              <w:spacing w:line="360" w:lineRule="exact"/>
              <w:jc w:val="center"/>
              <w:rPr>
                <w:rFonts w:ascii="仿宋_GB2312" w:hAnsi="仿宋_GB2312" w:eastAsia="仿宋_GB2312" w:cs="仿宋_GB2312"/>
                <w:b w:val="0"/>
                <w:bCs w:val="0"/>
                <w:color w:val="000000"/>
                <w:sz w:val="32"/>
                <w:szCs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949" w:type="dxa"/>
          <w:trHeight w:val="600" w:hRule="atLeast"/>
        </w:trPr>
        <w:tc>
          <w:tcPr>
            <w:tcW w:w="9020" w:type="dxa"/>
            <w:gridSpan w:val="6"/>
            <w:tcBorders>
              <w:top w:val="nil"/>
              <w:left w:val="nil"/>
              <w:bottom w:val="nil"/>
              <w:right w:val="nil"/>
            </w:tcBorders>
            <w:noWrap/>
            <w:vAlign w:val="center"/>
          </w:tcPr>
          <w:p>
            <w:pPr>
              <w:widowControl/>
              <w:spacing w:line="360" w:lineRule="exact"/>
              <w:ind w:firstLine="320" w:firstLineChars="100"/>
              <w:jc w:val="left"/>
              <w:textAlignment w:val="center"/>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lang w:eastAsia="zh-CN"/>
              </w:rPr>
              <w:t>注：</w:t>
            </w:r>
            <w:r>
              <w:rPr>
                <w:rFonts w:hint="eastAsia" w:ascii="仿宋_GB2312" w:hAnsi="仿宋_GB2312" w:eastAsia="仿宋_GB2312" w:cs="仿宋_GB2312"/>
                <w:b w:val="0"/>
                <w:bCs w:val="0"/>
                <w:color w:val="000000"/>
                <w:kern w:val="0"/>
                <w:sz w:val="32"/>
                <w:szCs w:val="32"/>
              </w:rPr>
              <w:t>印刷单色</w:t>
            </w:r>
            <w:r>
              <w:rPr>
                <w:rFonts w:ascii="仿宋_GB2312" w:hAnsi="仿宋_GB2312" w:eastAsia="仿宋_GB2312" w:cs="仿宋_GB2312"/>
                <w:b w:val="0"/>
                <w:bCs w:val="0"/>
                <w:color w:val="000000"/>
                <w:kern w:val="0"/>
                <w:sz w:val="32"/>
                <w:szCs w:val="32"/>
              </w:rPr>
              <w:t>400</w:t>
            </w:r>
            <w:r>
              <w:rPr>
                <w:rFonts w:hint="eastAsia" w:ascii="仿宋_GB2312" w:hAnsi="仿宋_GB2312" w:eastAsia="仿宋_GB2312" w:cs="仿宋_GB2312"/>
                <w:b w:val="0"/>
                <w:bCs w:val="0"/>
                <w:color w:val="000000"/>
                <w:kern w:val="0"/>
                <w:sz w:val="32"/>
                <w:szCs w:val="32"/>
              </w:rPr>
              <w:t>元</w:t>
            </w:r>
            <w:r>
              <w:rPr>
                <w:rFonts w:ascii="仿宋_GB2312" w:hAnsi="仿宋_GB2312" w:eastAsia="仿宋_GB2312" w:cs="仿宋_GB2312"/>
                <w:b w:val="0"/>
                <w:bCs w:val="0"/>
                <w:color w:val="000000"/>
                <w:kern w:val="0"/>
                <w:sz w:val="32"/>
                <w:szCs w:val="32"/>
              </w:rPr>
              <w:t>/</w:t>
            </w:r>
            <w:r>
              <w:rPr>
                <w:rFonts w:hint="eastAsia" w:ascii="仿宋_GB2312" w:hAnsi="仿宋_GB2312" w:eastAsia="仿宋_GB2312" w:cs="仿宋_GB2312"/>
                <w:b w:val="0"/>
                <w:bCs w:val="0"/>
                <w:color w:val="000000"/>
                <w:kern w:val="0"/>
                <w:sz w:val="32"/>
                <w:szCs w:val="32"/>
              </w:rPr>
              <w:t>版</w:t>
            </w:r>
            <w:r>
              <w:rPr>
                <w:rFonts w:ascii="仿宋_GB2312" w:hAnsi="仿宋_GB2312" w:eastAsia="仿宋_GB2312" w:cs="仿宋_GB2312"/>
                <w:b w:val="0"/>
                <w:bCs w:val="0"/>
                <w:color w:val="000000"/>
                <w:kern w:val="0"/>
                <w:sz w:val="32"/>
                <w:szCs w:val="32"/>
              </w:rPr>
              <w:t>/</w:t>
            </w:r>
            <w:r>
              <w:rPr>
                <w:rFonts w:hint="eastAsia" w:ascii="仿宋_GB2312" w:hAnsi="仿宋_GB2312" w:eastAsia="仿宋_GB2312" w:cs="仿宋_GB2312"/>
                <w:b w:val="0"/>
                <w:bCs w:val="0"/>
                <w:color w:val="000000"/>
                <w:kern w:val="0"/>
                <w:sz w:val="32"/>
                <w:szCs w:val="32"/>
              </w:rPr>
              <w:t>条，双色</w:t>
            </w:r>
            <w:r>
              <w:rPr>
                <w:rFonts w:ascii="仿宋_GB2312" w:hAnsi="仿宋_GB2312" w:eastAsia="仿宋_GB2312" w:cs="仿宋_GB2312"/>
                <w:b w:val="0"/>
                <w:bCs w:val="0"/>
                <w:color w:val="000000"/>
                <w:kern w:val="0"/>
                <w:sz w:val="32"/>
                <w:szCs w:val="32"/>
              </w:rPr>
              <w:t>800</w:t>
            </w:r>
            <w:r>
              <w:rPr>
                <w:rFonts w:hint="eastAsia" w:ascii="仿宋_GB2312" w:hAnsi="仿宋_GB2312" w:eastAsia="仿宋_GB2312" w:cs="仿宋_GB2312"/>
                <w:b w:val="0"/>
                <w:bCs w:val="0"/>
                <w:color w:val="000000"/>
                <w:kern w:val="0"/>
                <w:sz w:val="32"/>
                <w:szCs w:val="32"/>
              </w:rPr>
              <w:t>元</w:t>
            </w:r>
            <w:r>
              <w:rPr>
                <w:rFonts w:ascii="仿宋_GB2312" w:hAnsi="仿宋_GB2312" w:eastAsia="仿宋_GB2312" w:cs="仿宋_GB2312"/>
                <w:b w:val="0"/>
                <w:bCs w:val="0"/>
                <w:color w:val="000000"/>
                <w:kern w:val="0"/>
                <w:sz w:val="32"/>
                <w:szCs w:val="32"/>
              </w:rPr>
              <w:t>/</w:t>
            </w:r>
            <w:r>
              <w:rPr>
                <w:rFonts w:hint="eastAsia" w:ascii="仿宋_GB2312" w:hAnsi="仿宋_GB2312" w:eastAsia="仿宋_GB2312" w:cs="仿宋_GB2312"/>
                <w:b w:val="0"/>
                <w:bCs w:val="0"/>
                <w:color w:val="000000"/>
                <w:kern w:val="0"/>
                <w:sz w:val="32"/>
                <w:szCs w:val="32"/>
              </w:rPr>
              <w:t>版</w:t>
            </w:r>
            <w:r>
              <w:rPr>
                <w:rFonts w:ascii="仿宋_GB2312" w:hAnsi="仿宋_GB2312" w:eastAsia="仿宋_GB2312" w:cs="仿宋_GB2312"/>
                <w:b w:val="0"/>
                <w:bCs w:val="0"/>
                <w:color w:val="000000"/>
                <w:kern w:val="0"/>
                <w:sz w:val="32"/>
                <w:szCs w:val="32"/>
              </w:rPr>
              <w:t>/</w:t>
            </w:r>
            <w:r>
              <w:rPr>
                <w:rFonts w:hint="eastAsia" w:ascii="仿宋_GB2312" w:hAnsi="仿宋_GB2312" w:eastAsia="仿宋_GB2312" w:cs="仿宋_GB2312"/>
                <w:b w:val="0"/>
                <w:bCs w:val="0"/>
                <w:color w:val="000000"/>
                <w:kern w:val="0"/>
                <w:sz w:val="32"/>
                <w:szCs w:val="32"/>
              </w:rPr>
              <w:t>条</w:t>
            </w:r>
          </w:p>
        </w:tc>
      </w:tr>
    </w:tbl>
    <w:p>
      <w:pPr>
        <w:spacing w:line="360" w:lineRule="exact"/>
        <w:jc w:val="left"/>
        <w:rPr>
          <w:rFonts w:ascii="仿宋_GB2312" w:hAnsi="仿宋_GB2312" w:eastAsia="仿宋_GB2312" w:cs="仿宋_GB2312"/>
          <w:b w:val="0"/>
          <w:bCs w:val="0"/>
          <w:color w:val="000000"/>
          <w:sz w:val="32"/>
          <w:szCs w:val="32"/>
        </w:rPr>
      </w:pPr>
    </w:p>
    <w:p>
      <w:pPr>
        <w:spacing w:line="560" w:lineRule="exact"/>
        <w:ind w:firstLine="640" w:firstLineChars="200"/>
        <w:jc w:val="left"/>
        <w:rPr>
          <w:rFonts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采用综合评分法，评分细则如下：（各项材料报价超过招标控制价无效）</w:t>
      </w:r>
    </w:p>
    <w:p>
      <w:pPr>
        <w:spacing w:line="560" w:lineRule="exact"/>
        <w:ind w:firstLine="640" w:firstLineChars="200"/>
        <w:jc w:val="left"/>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w:t>
      </w:r>
      <w:r>
        <w:rPr>
          <w:rFonts w:hint="eastAsia" w:ascii="仿宋_GB2312" w:hAnsi="仿宋_GB2312" w:eastAsia="仿宋_GB2312" w:cs="仿宋_GB2312"/>
          <w:b w:val="0"/>
          <w:bCs w:val="0"/>
          <w:color w:val="000000"/>
          <w:sz w:val="32"/>
          <w:szCs w:val="32"/>
        </w:rPr>
        <w:t>提供符合的证明材料（如营业执照、授权委托书、生产许可证等相关资质证书）最高得</w:t>
      </w:r>
      <w:r>
        <w:rPr>
          <w:rFonts w:ascii="仿宋_GB2312" w:hAnsi="仿宋_GB2312" w:eastAsia="仿宋_GB2312" w:cs="仿宋_GB2312"/>
          <w:b w:val="0"/>
          <w:bCs w:val="0"/>
          <w:color w:val="000000"/>
          <w:sz w:val="32"/>
          <w:szCs w:val="32"/>
        </w:rPr>
        <w:t>20</w:t>
      </w:r>
      <w:r>
        <w:rPr>
          <w:rFonts w:hint="eastAsia" w:ascii="仿宋_GB2312" w:hAnsi="仿宋_GB2312" w:eastAsia="仿宋_GB2312" w:cs="仿宋_GB2312"/>
          <w:b w:val="0"/>
          <w:bCs w:val="0"/>
          <w:color w:val="000000"/>
          <w:sz w:val="32"/>
          <w:szCs w:val="32"/>
        </w:rPr>
        <w:t>分。</w:t>
      </w:r>
    </w:p>
    <w:p>
      <w:pPr>
        <w:spacing w:line="560" w:lineRule="exact"/>
        <w:ind w:firstLine="640" w:firstLineChars="200"/>
        <w:jc w:val="left"/>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w:t>
      </w:r>
      <w:r>
        <w:rPr>
          <w:rFonts w:hint="eastAsia" w:ascii="仿宋_GB2312" w:hAnsi="仿宋_GB2312" w:eastAsia="仿宋_GB2312" w:cs="仿宋_GB2312"/>
          <w:b w:val="0"/>
          <w:bCs w:val="0"/>
          <w:color w:val="000000"/>
          <w:sz w:val="32"/>
          <w:szCs w:val="32"/>
        </w:rPr>
        <w:t>选项按报价低至高（</w:t>
      </w:r>
      <w:r>
        <w:rPr>
          <w:rFonts w:ascii="仿宋_GB2312" w:hAnsi="仿宋_GB2312" w:eastAsia="仿宋_GB2312" w:cs="仿宋_GB2312"/>
          <w:b w:val="0"/>
          <w:bCs w:val="0"/>
          <w:color w:val="000000"/>
          <w:sz w:val="32"/>
          <w:szCs w:val="32"/>
        </w:rPr>
        <w:t>1-3</w:t>
      </w:r>
      <w:r>
        <w:rPr>
          <w:rFonts w:hint="eastAsia" w:ascii="仿宋_GB2312" w:hAnsi="仿宋_GB2312" w:eastAsia="仿宋_GB2312" w:cs="仿宋_GB2312"/>
          <w:b w:val="0"/>
          <w:bCs w:val="0"/>
          <w:color w:val="000000"/>
          <w:sz w:val="32"/>
          <w:szCs w:val="32"/>
        </w:rPr>
        <w:t>名）分别评</w:t>
      </w:r>
      <w:r>
        <w:rPr>
          <w:rFonts w:ascii="仿宋_GB2312" w:hAnsi="仿宋_GB2312" w:eastAsia="仿宋_GB2312" w:cs="仿宋_GB2312"/>
          <w:b w:val="0"/>
          <w:bCs w:val="0"/>
          <w:color w:val="000000"/>
          <w:sz w:val="32"/>
          <w:szCs w:val="32"/>
        </w:rPr>
        <w:t>20</w:t>
      </w:r>
      <w:r>
        <w:rPr>
          <w:rFonts w:hint="eastAsia" w:ascii="仿宋_GB2312" w:hAnsi="仿宋_GB2312" w:eastAsia="仿宋_GB2312" w:cs="仿宋_GB2312"/>
          <w:b w:val="0"/>
          <w:bCs w:val="0"/>
          <w:color w:val="000000"/>
          <w:sz w:val="32"/>
          <w:szCs w:val="32"/>
        </w:rPr>
        <w:t>分、</w:t>
      </w:r>
      <w:r>
        <w:rPr>
          <w:rFonts w:ascii="仿宋_GB2312" w:hAnsi="仿宋_GB2312" w:eastAsia="仿宋_GB2312" w:cs="仿宋_GB2312"/>
          <w:b w:val="0"/>
          <w:bCs w:val="0"/>
          <w:color w:val="000000"/>
          <w:sz w:val="32"/>
          <w:szCs w:val="32"/>
        </w:rPr>
        <w:t>15</w:t>
      </w:r>
      <w:r>
        <w:rPr>
          <w:rFonts w:hint="eastAsia" w:ascii="仿宋_GB2312" w:hAnsi="仿宋_GB2312" w:eastAsia="仿宋_GB2312" w:cs="仿宋_GB2312"/>
          <w:b w:val="0"/>
          <w:bCs w:val="0"/>
          <w:color w:val="000000"/>
          <w:sz w:val="32"/>
          <w:szCs w:val="32"/>
        </w:rPr>
        <w:t>分、</w:t>
      </w:r>
      <w:r>
        <w:rPr>
          <w:rFonts w:ascii="仿宋_GB2312" w:hAnsi="仿宋_GB2312" w:eastAsia="仿宋_GB2312" w:cs="仿宋_GB2312"/>
          <w:b w:val="0"/>
          <w:bCs w:val="0"/>
          <w:color w:val="000000"/>
          <w:sz w:val="32"/>
          <w:szCs w:val="32"/>
        </w:rPr>
        <w:t>10</w:t>
      </w:r>
      <w:r>
        <w:rPr>
          <w:rFonts w:hint="eastAsia" w:ascii="仿宋_GB2312" w:hAnsi="仿宋_GB2312" w:eastAsia="仿宋_GB2312" w:cs="仿宋_GB2312"/>
          <w:b w:val="0"/>
          <w:bCs w:val="0"/>
          <w:color w:val="000000"/>
          <w:sz w:val="32"/>
          <w:szCs w:val="32"/>
        </w:rPr>
        <w:t>分，第四名及之后得</w:t>
      </w:r>
      <w:r>
        <w:rPr>
          <w:rFonts w:ascii="仿宋_GB2312" w:hAnsi="仿宋_GB2312" w:eastAsia="仿宋_GB2312" w:cs="仿宋_GB2312"/>
          <w:b w:val="0"/>
          <w:bCs w:val="0"/>
          <w:color w:val="000000"/>
          <w:sz w:val="32"/>
          <w:szCs w:val="32"/>
        </w:rPr>
        <w:t>0</w:t>
      </w:r>
      <w:r>
        <w:rPr>
          <w:rFonts w:hint="eastAsia" w:ascii="仿宋_GB2312" w:hAnsi="仿宋_GB2312" w:eastAsia="仿宋_GB2312" w:cs="仿宋_GB2312"/>
          <w:b w:val="0"/>
          <w:bCs w:val="0"/>
          <w:color w:val="000000"/>
          <w:sz w:val="32"/>
          <w:szCs w:val="32"/>
        </w:rPr>
        <w:t>分。</w:t>
      </w:r>
    </w:p>
    <w:p>
      <w:pPr>
        <w:spacing w:line="560" w:lineRule="exact"/>
        <w:ind w:firstLine="640" w:firstLineChars="200"/>
        <w:jc w:val="left"/>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w:t>
      </w:r>
      <w:r>
        <w:rPr>
          <w:rFonts w:hint="eastAsia" w:ascii="仿宋_GB2312" w:hAnsi="仿宋_GB2312" w:eastAsia="仿宋_GB2312" w:cs="仿宋_GB2312"/>
          <w:b w:val="0"/>
          <w:bCs w:val="0"/>
          <w:color w:val="000000"/>
          <w:sz w:val="32"/>
          <w:szCs w:val="32"/>
        </w:rPr>
        <w:t>得分按高至低顺序排出（</w:t>
      </w:r>
      <w:r>
        <w:rPr>
          <w:rFonts w:ascii="仿宋_GB2312" w:hAnsi="仿宋_GB2312" w:eastAsia="仿宋_GB2312" w:cs="仿宋_GB2312"/>
          <w:b w:val="0"/>
          <w:bCs w:val="0"/>
          <w:color w:val="000000"/>
          <w:sz w:val="32"/>
          <w:szCs w:val="32"/>
        </w:rPr>
        <w:t>1-3</w:t>
      </w:r>
      <w:r>
        <w:rPr>
          <w:rFonts w:hint="eastAsia" w:ascii="仿宋_GB2312" w:hAnsi="仿宋_GB2312" w:eastAsia="仿宋_GB2312" w:cs="仿宋_GB2312"/>
          <w:b w:val="0"/>
          <w:bCs w:val="0"/>
          <w:color w:val="000000"/>
          <w:sz w:val="32"/>
          <w:szCs w:val="32"/>
        </w:rPr>
        <w:t>名）作为第一供应商、第二供应商、第三供应商。</w:t>
      </w:r>
    </w:p>
    <w:sectPr>
      <w:pgSz w:w="11906" w:h="16838"/>
      <w:pgMar w:top="2098"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23684D"/>
    <w:rsid w:val="0000798D"/>
    <w:rsid w:val="000415FD"/>
    <w:rsid w:val="000630E2"/>
    <w:rsid w:val="00076B54"/>
    <w:rsid w:val="000835C6"/>
    <w:rsid w:val="00091D86"/>
    <w:rsid w:val="00095195"/>
    <w:rsid w:val="000A500C"/>
    <w:rsid w:val="000A62AC"/>
    <w:rsid w:val="000D019F"/>
    <w:rsid w:val="001406BF"/>
    <w:rsid w:val="00150F34"/>
    <w:rsid w:val="001641AB"/>
    <w:rsid w:val="001851F8"/>
    <w:rsid w:val="001964CB"/>
    <w:rsid w:val="001C6330"/>
    <w:rsid w:val="001F0644"/>
    <w:rsid w:val="0020474A"/>
    <w:rsid w:val="00213EC0"/>
    <w:rsid w:val="00235354"/>
    <w:rsid w:val="0023684D"/>
    <w:rsid w:val="002B0FDC"/>
    <w:rsid w:val="002F0BD6"/>
    <w:rsid w:val="002F395F"/>
    <w:rsid w:val="00311A59"/>
    <w:rsid w:val="0034102F"/>
    <w:rsid w:val="00381235"/>
    <w:rsid w:val="003A0CCA"/>
    <w:rsid w:val="003A0DC1"/>
    <w:rsid w:val="0040440E"/>
    <w:rsid w:val="004315E4"/>
    <w:rsid w:val="00440126"/>
    <w:rsid w:val="004F624A"/>
    <w:rsid w:val="00562D03"/>
    <w:rsid w:val="00572C87"/>
    <w:rsid w:val="005877DE"/>
    <w:rsid w:val="005F16A2"/>
    <w:rsid w:val="005F2342"/>
    <w:rsid w:val="005F65E6"/>
    <w:rsid w:val="00645AF6"/>
    <w:rsid w:val="0065043E"/>
    <w:rsid w:val="00663C7F"/>
    <w:rsid w:val="0068262A"/>
    <w:rsid w:val="00720693"/>
    <w:rsid w:val="007A099C"/>
    <w:rsid w:val="007A26DA"/>
    <w:rsid w:val="007B6909"/>
    <w:rsid w:val="007D27CB"/>
    <w:rsid w:val="007E22DB"/>
    <w:rsid w:val="007E4008"/>
    <w:rsid w:val="00817D9E"/>
    <w:rsid w:val="0087696A"/>
    <w:rsid w:val="00882D58"/>
    <w:rsid w:val="008B17BB"/>
    <w:rsid w:val="008C16A9"/>
    <w:rsid w:val="008F4E0F"/>
    <w:rsid w:val="008F6397"/>
    <w:rsid w:val="009232C4"/>
    <w:rsid w:val="00977C3F"/>
    <w:rsid w:val="00994F28"/>
    <w:rsid w:val="009978FA"/>
    <w:rsid w:val="00A27325"/>
    <w:rsid w:val="00A848AA"/>
    <w:rsid w:val="00AC2B31"/>
    <w:rsid w:val="00AE2B46"/>
    <w:rsid w:val="00B00285"/>
    <w:rsid w:val="00B32A70"/>
    <w:rsid w:val="00B70B58"/>
    <w:rsid w:val="00BA1FAF"/>
    <w:rsid w:val="00BB331C"/>
    <w:rsid w:val="00BD6F99"/>
    <w:rsid w:val="00C003A3"/>
    <w:rsid w:val="00C52367"/>
    <w:rsid w:val="00C629C6"/>
    <w:rsid w:val="00CB69FD"/>
    <w:rsid w:val="00D038C1"/>
    <w:rsid w:val="00D348CF"/>
    <w:rsid w:val="00D61149"/>
    <w:rsid w:val="00D625D6"/>
    <w:rsid w:val="00DA0A9E"/>
    <w:rsid w:val="00DA4FDB"/>
    <w:rsid w:val="00DD7E82"/>
    <w:rsid w:val="00DE3A6F"/>
    <w:rsid w:val="00DE55CA"/>
    <w:rsid w:val="00DF2599"/>
    <w:rsid w:val="00E158CA"/>
    <w:rsid w:val="00E36DBB"/>
    <w:rsid w:val="00E41AB9"/>
    <w:rsid w:val="00E765AE"/>
    <w:rsid w:val="00E956B8"/>
    <w:rsid w:val="00ED4458"/>
    <w:rsid w:val="00EE3B6F"/>
    <w:rsid w:val="00EE520D"/>
    <w:rsid w:val="00F03FC9"/>
    <w:rsid w:val="00F111A8"/>
    <w:rsid w:val="00F178D7"/>
    <w:rsid w:val="00F22CA4"/>
    <w:rsid w:val="00F47A55"/>
    <w:rsid w:val="00F634C6"/>
    <w:rsid w:val="00F90309"/>
    <w:rsid w:val="00F95FD2"/>
    <w:rsid w:val="00FC145D"/>
    <w:rsid w:val="02A05C5C"/>
    <w:rsid w:val="02F337E8"/>
    <w:rsid w:val="03D14773"/>
    <w:rsid w:val="04595936"/>
    <w:rsid w:val="050F6757"/>
    <w:rsid w:val="073347AE"/>
    <w:rsid w:val="081A54FF"/>
    <w:rsid w:val="08530CA9"/>
    <w:rsid w:val="0AD74C1A"/>
    <w:rsid w:val="0B3526F7"/>
    <w:rsid w:val="0D4E6253"/>
    <w:rsid w:val="0FD7672D"/>
    <w:rsid w:val="1158767B"/>
    <w:rsid w:val="13A95FD7"/>
    <w:rsid w:val="15743A7B"/>
    <w:rsid w:val="171E7427"/>
    <w:rsid w:val="18BD2AEC"/>
    <w:rsid w:val="199443D3"/>
    <w:rsid w:val="1AAB49D6"/>
    <w:rsid w:val="1B43783F"/>
    <w:rsid w:val="1B920680"/>
    <w:rsid w:val="1BF77FAD"/>
    <w:rsid w:val="1C48604D"/>
    <w:rsid w:val="1CBF74E8"/>
    <w:rsid w:val="1CD355A4"/>
    <w:rsid w:val="1D1E093A"/>
    <w:rsid w:val="1D9505E0"/>
    <w:rsid w:val="1DA5362D"/>
    <w:rsid w:val="1DE802BA"/>
    <w:rsid w:val="207B1993"/>
    <w:rsid w:val="20B438AD"/>
    <w:rsid w:val="20D60E28"/>
    <w:rsid w:val="20EA3538"/>
    <w:rsid w:val="22063D43"/>
    <w:rsid w:val="23953177"/>
    <w:rsid w:val="25C40EA9"/>
    <w:rsid w:val="262E449C"/>
    <w:rsid w:val="287A2D02"/>
    <w:rsid w:val="2AC31D5E"/>
    <w:rsid w:val="2B302FFD"/>
    <w:rsid w:val="2B6D5C1B"/>
    <w:rsid w:val="2B856362"/>
    <w:rsid w:val="2C6513D3"/>
    <w:rsid w:val="2CA44F4B"/>
    <w:rsid w:val="2D0904FA"/>
    <w:rsid w:val="2D90308E"/>
    <w:rsid w:val="2E39744D"/>
    <w:rsid w:val="2FD62240"/>
    <w:rsid w:val="309A7A49"/>
    <w:rsid w:val="32414AF3"/>
    <w:rsid w:val="34780040"/>
    <w:rsid w:val="34A0115A"/>
    <w:rsid w:val="351C2933"/>
    <w:rsid w:val="369E1AC7"/>
    <w:rsid w:val="371D1202"/>
    <w:rsid w:val="379F5769"/>
    <w:rsid w:val="37AE4D40"/>
    <w:rsid w:val="37E4768C"/>
    <w:rsid w:val="385752D8"/>
    <w:rsid w:val="38FB4187"/>
    <w:rsid w:val="3AF4523E"/>
    <w:rsid w:val="3BA9796C"/>
    <w:rsid w:val="3C371871"/>
    <w:rsid w:val="3C82300E"/>
    <w:rsid w:val="3EC103BD"/>
    <w:rsid w:val="3F2C4AF4"/>
    <w:rsid w:val="40674CA6"/>
    <w:rsid w:val="409F4894"/>
    <w:rsid w:val="40B14CF2"/>
    <w:rsid w:val="416A02ED"/>
    <w:rsid w:val="41820E30"/>
    <w:rsid w:val="42D27693"/>
    <w:rsid w:val="434D3078"/>
    <w:rsid w:val="43CD2208"/>
    <w:rsid w:val="443147CF"/>
    <w:rsid w:val="450319EF"/>
    <w:rsid w:val="45707416"/>
    <w:rsid w:val="45AF3768"/>
    <w:rsid w:val="46C1266C"/>
    <w:rsid w:val="47A60E3C"/>
    <w:rsid w:val="47E30B06"/>
    <w:rsid w:val="4C3973FC"/>
    <w:rsid w:val="4C5A4EE3"/>
    <w:rsid w:val="4C6507AB"/>
    <w:rsid w:val="4CAD7E32"/>
    <w:rsid w:val="4E19250D"/>
    <w:rsid w:val="4EB3277C"/>
    <w:rsid w:val="4EC54F31"/>
    <w:rsid w:val="4F4B5501"/>
    <w:rsid w:val="50445B59"/>
    <w:rsid w:val="51DE79AB"/>
    <w:rsid w:val="52387AA3"/>
    <w:rsid w:val="527E0D4E"/>
    <w:rsid w:val="530531F2"/>
    <w:rsid w:val="538B65C2"/>
    <w:rsid w:val="53A457D9"/>
    <w:rsid w:val="53B74CA1"/>
    <w:rsid w:val="547A2A0F"/>
    <w:rsid w:val="54FF0840"/>
    <w:rsid w:val="550418CF"/>
    <w:rsid w:val="55D3566A"/>
    <w:rsid w:val="565A0381"/>
    <w:rsid w:val="5A1C4C5D"/>
    <w:rsid w:val="5A4B4A07"/>
    <w:rsid w:val="5A6147B4"/>
    <w:rsid w:val="5B12258B"/>
    <w:rsid w:val="5BF936D9"/>
    <w:rsid w:val="5D19658D"/>
    <w:rsid w:val="5D962B89"/>
    <w:rsid w:val="5DDA1602"/>
    <w:rsid w:val="614E534B"/>
    <w:rsid w:val="61CD5D48"/>
    <w:rsid w:val="62881A8C"/>
    <w:rsid w:val="628E7549"/>
    <w:rsid w:val="636C597A"/>
    <w:rsid w:val="637900D2"/>
    <w:rsid w:val="63874E39"/>
    <w:rsid w:val="648F0A8C"/>
    <w:rsid w:val="64B7708F"/>
    <w:rsid w:val="65C25D9B"/>
    <w:rsid w:val="66CD0B8C"/>
    <w:rsid w:val="66FD1B61"/>
    <w:rsid w:val="676A5EEE"/>
    <w:rsid w:val="67E4063F"/>
    <w:rsid w:val="68370F47"/>
    <w:rsid w:val="6893672C"/>
    <w:rsid w:val="68EE2FCC"/>
    <w:rsid w:val="69127099"/>
    <w:rsid w:val="6BC855A1"/>
    <w:rsid w:val="6BCB1C59"/>
    <w:rsid w:val="6C977582"/>
    <w:rsid w:val="6CDA6BB4"/>
    <w:rsid w:val="6DCC7279"/>
    <w:rsid w:val="6DF86E67"/>
    <w:rsid w:val="6ED32454"/>
    <w:rsid w:val="6EDF44A2"/>
    <w:rsid w:val="6F6B78DE"/>
    <w:rsid w:val="70236F60"/>
    <w:rsid w:val="70C12A3F"/>
    <w:rsid w:val="719E0A58"/>
    <w:rsid w:val="71CB5D27"/>
    <w:rsid w:val="72DC2D09"/>
    <w:rsid w:val="73B13FA9"/>
    <w:rsid w:val="745E1922"/>
    <w:rsid w:val="751D5FEE"/>
    <w:rsid w:val="754403C6"/>
    <w:rsid w:val="754E02A2"/>
    <w:rsid w:val="758061E6"/>
    <w:rsid w:val="76C136C9"/>
    <w:rsid w:val="782044E5"/>
    <w:rsid w:val="794D3775"/>
    <w:rsid w:val="79592622"/>
    <w:rsid w:val="79EF3AE2"/>
    <w:rsid w:val="7B0E0815"/>
    <w:rsid w:val="7BB16E1B"/>
    <w:rsid w:val="7BB8584B"/>
    <w:rsid w:val="7BBA4126"/>
    <w:rsid w:val="7CC168F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nhideWhenUsed="0" w:uiPriority="99" w:semiHidden="0"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locked/>
    <w:uiPriority w:val="99"/>
    <w:pPr>
      <w:jc w:val="left"/>
      <w:outlineLvl w:val="0"/>
    </w:pPr>
    <w:rPr>
      <w:rFonts w:ascii="宋体" w:hAnsi="宋体"/>
      <w:b/>
      <w:kern w:val="44"/>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qFormat/>
    <w:uiPriority w:val="99"/>
    <w:pPr>
      <w:ind w:left="100" w:leftChars="2500"/>
    </w:pPr>
  </w:style>
  <w:style w:type="paragraph" w:styleId="4">
    <w:name w:val="footer"/>
    <w:basedOn w:val="1"/>
    <w:link w:val="13"/>
    <w:semiHidden/>
    <w:qFormat/>
    <w:uiPriority w:val="99"/>
    <w:pPr>
      <w:tabs>
        <w:tab w:val="center" w:pos="4153"/>
        <w:tab w:val="right" w:pos="8306"/>
      </w:tabs>
      <w:snapToGrid w:val="0"/>
      <w:jc w:val="left"/>
    </w:pPr>
    <w:rPr>
      <w:sz w:val="18"/>
      <w:szCs w:val="18"/>
    </w:rPr>
  </w:style>
  <w:style w:type="paragraph" w:styleId="5">
    <w:name w:val="header"/>
    <w:basedOn w:val="1"/>
    <w:link w:val="14"/>
    <w:semiHidden/>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link w:val="15"/>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lock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iPriority w:val="99"/>
    <w:rPr>
      <w:rFonts w:cs="Times New Roman"/>
      <w:color w:val="0000FF"/>
      <w:u w:val="single"/>
    </w:rPr>
  </w:style>
  <w:style w:type="character" w:customStyle="1" w:styleId="11">
    <w:name w:val="标题 1 Char"/>
    <w:basedOn w:val="9"/>
    <w:link w:val="2"/>
    <w:locked/>
    <w:uiPriority w:val="99"/>
    <w:rPr>
      <w:rFonts w:cs="Times New Roman"/>
      <w:b/>
      <w:bCs/>
      <w:kern w:val="44"/>
      <w:sz w:val="44"/>
      <w:szCs w:val="44"/>
    </w:rPr>
  </w:style>
  <w:style w:type="character" w:customStyle="1" w:styleId="12">
    <w:name w:val="日期 Char"/>
    <w:basedOn w:val="9"/>
    <w:link w:val="3"/>
    <w:semiHidden/>
    <w:locked/>
    <w:uiPriority w:val="99"/>
    <w:rPr>
      <w:rFonts w:cs="Times New Roman"/>
    </w:rPr>
  </w:style>
  <w:style w:type="character" w:customStyle="1" w:styleId="13">
    <w:name w:val="页脚 Char"/>
    <w:basedOn w:val="9"/>
    <w:link w:val="4"/>
    <w:semiHidden/>
    <w:locked/>
    <w:uiPriority w:val="99"/>
    <w:rPr>
      <w:rFonts w:cs="Times New Roman"/>
      <w:sz w:val="18"/>
      <w:szCs w:val="18"/>
    </w:rPr>
  </w:style>
  <w:style w:type="character" w:customStyle="1" w:styleId="14">
    <w:name w:val="页眉 Char"/>
    <w:basedOn w:val="9"/>
    <w:link w:val="5"/>
    <w:semiHidden/>
    <w:locked/>
    <w:uiPriority w:val="99"/>
    <w:rPr>
      <w:rFonts w:cs="Times New Roman"/>
      <w:sz w:val="18"/>
      <w:szCs w:val="18"/>
    </w:rPr>
  </w:style>
  <w:style w:type="character" w:customStyle="1" w:styleId="15">
    <w:name w:val="正文文本缩进 3 Char"/>
    <w:basedOn w:val="9"/>
    <w:link w:val="6"/>
    <w:locked/>
    <w:uiPriority w:val="99"/>
    <w:rPr>
      <w:rFonts w:ascii="宋体" w:hAnsi="宋体" w:eastAsia="宋体" w:cs="宋体"/>
      <w:kern w:val="0"/>
      <w:sz w:val="24"/>
      <w:szCs w:val="24"/>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302</Words>
  <Characters>1723</Characters>
  <Lines>14</Lines>
  <Paragraphs>4</Paragraphs>
  <TotalTime>8</TotalTime>
  <ScaleCrop>false</ScaleCrop>
  <LinksUpToDate>false</LinksUpToDate>
  <CharactersWithSpaces>2021</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2021-05-31T09:12:00Z</dcterms:created>
  <dc:creator>User</dc:creator>
  <cp:lastModifiedBy>曼若若</cp:lastModifiedBy>
  <cp:lastPrinted>2021-05-31T07:54:00Z</cp:lastPrinted>
  <dcterms:modified xsi:type="dcterms:W3CDTF">2021-06-03T01:30:51Z</dcterms:modified>
  <dc:title>文昌市人民医院电脑打印耗材年度供应商遴选招标公告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DA5DC2D7D05D405BB3FF4A4239CD8EA9</vt:lpwstr>
  </property>
</Properties>
</file>